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b/>
          <w:sz w:val="44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left="-420" w:leftChars="-200" w:right="-420" w:rightChars="-200" w:firstLine="0" w:firstLineChars="0"/>
        <w:jc w:val="center"/>
        <w:textAlignment w:val="auto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郑州航空港经济综合实验区公共资源交易中心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000" w:lineRule="exact"/>
        <w:ind w:firstLine="0" w:firstLineChars="0"/>
        <w:jc w:val="center"/>
        <w:textAlignment w:val="auto"/>
        <w:rPr>
          <w:b/>
          <w:sz w:val="44"/>
          <w:szCs w:val="32"/>
        </w:rPr>
      </w:pPr>
      <w:r>
        <w:rPr>
          <w:rFonts w:hint="eastAsia"/>
          <w:b/>
          <w:sz w:val="44"/>
          <w:szCs w:val="32"/>
        </w:rPr>
        <w:t>电子招投标交易平台</w:t>
      </w:r>
    </w:p>
    <w:p>
      <w:pPr>
        <w:ind w:firstLine="643"/>
        <w:jc w:val="center"/>
        <w:rPr>
          <w:b/>
          <w:sz w:val="32"/>
          <w:szCs w:val="32"/>
        </w:rPr>
      </w:pPr>
    </w:p>
    <w:p>
      <w:pPr>
        <w:ind w:firstLine="643"/>
        <w:jc w:val="center"/>
        <w:rPr>
          <w:b/>
          <w:sz w:val="32"/>
          <w:szCs w:val="32"/>
        </w:rPr>
      </w:pPr>
    </w:p>
    <w:p>
      <w:pPr>
        <w:ind w:firstLine="643"/>
        <w:jc w:val="center"/>
        <w:rPr>
          <w:b/>
          <w:sz w:val="32"/>
          <w:szCs w:val="32"/>
        </w:rPr>
      </w:pPr>
    </w:p>
    <w:p>
      <w:pPr>
        <w:ind w:firstLine="643"/>
        <w:jc w:val="center"/>
        <w:rPr>
          <w:b/>
          <w:sz w:val="32"/>
          <w:szCs w:val="32"/>
        </w:rPr>
      </w:pPr>
    </w:p>
    <w:p>
      <w:pPr>
        <w:ind w:firstLine="643"/>
        <w:jc w:val="center"/>
        <w:rPr>
          <w:b/>
          <w:sz w:val="32"/>
          <w:szCs w:val="32"/>
        </w:rPr>
      </w:pPr>
    </w:p>
    <w:p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网上招投标操作说明书-投标人</w:t>
      </w:r>
    </w:p>
    <w:p>
      <w:pPr>
        <w:pStyle w:val="23"/>
        <w:ind w:firstLine="360"/>
      </w:pPr>
    </w:p>
    <w:p>
      <w:pPr>
        <w:pStyle w:val="23"/>
        <w:ind w:firstLine="360"/>
      </w:pPr>
    </w:p>
    <w:p>
      <w:pPr>
        <w:pStyle w:val="23"/>
        <w:ind w:firstLine="360"/>
        <w:jc w:val="left"/>
        <w:rPr>
          <w:rFonts w:hint="eastAsia"/>
          <w:lang w:val="en-US"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97" w:bottom="1440" w:left="1797" w:header="454" w:footer="680" w:gutter="0"/>
          <w:pgNumType w:fmt="decimal" w:start="0"/>
          <w:cols w:space="720" w:num="1"/>
          <w:titlePg/>
          <w:docGrid w:type="lines" w:linePitch="312" w:charSpace="0"/>
        </w:sectPr>
      </w:pPr>
    </w:p>
    <w:p>
      <w:pPr>
        <w:pStyle w:val="23"/>
        <w:ind w:firstLine="36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版本更新说明：</w:t>
      </w:r>
    </w:p>
    <w:tbl>
      <w:tblPr>
        <w:tblStyle w:val="14"/>
        <w:tblW w:w="9430" w:type="dxa"/>
        <w:jc w:val="center"/>
        <w:tblInd w:w="-6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1"/>
        <w:gridCol w:w="5610"/>
        <w:gridCol w:w="22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Align w:val="top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版本</w:t>
            </w:r>
          </w:p>
        </w:tc>
        <w:tc>
          <w:tcPr>
            <w:tcW w:w="5610" w:type="dxa"/>
            <w:vAlign w:val="top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内容</w:t>
            </w:r>
          </w:p>
        </w:tc>
        <w:tc>
          <w:tcPr>
            <w:tcW w:w="2299" w:type="dxa"/>
            <w:vAlign w:val="top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Align w:val="center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V1.0</w:t>
            </w:r>
          </w:p>
        </w:tc>
        <w:tc>
          <w:tcPr>
            <w:tcW w:w="5610" w:type="dxa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郑州航空港经济综合实验区公共资源交易中心电子招投标交易平台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网上操作说明书-投标人</w:t>
            </w:r>
            <w:r>
              <w:rPr>
                <w:rFonts w:hint="eastAsia" w:ascii="Cambria" w:hAnsi="Cambria"/>
                <w:sz w:val="21"/>
                <w:szCs w:val="21"/>
                <w:lang w:val="en-US" w:eastAsia="zh-CN"/>
              </w:rPr>
              <w:t>发布</w:t>
            </w:r>
          </w:p>
        </w:tc>
        <w:tc>
          <w:tcPr>
            <w:tcW w:w="2299" w:type="dxa"/>
            <w:vAlign w:val="center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</w:rPr>
              <w:t>2016-</w:t>
            </w:r>
            <w:r>
              <w:rPr>
                <w:rFonts w:hint="eastAsia"/>
                <w:vertAlign w:val="baseline"/>
                <w:lang w:val="en-US" w:eastAsia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1" w:type="dxa"/>
            <w:vAlign w:val="center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V2.0</w:t>
            </w:r>
          </w:p>
        </w:tc>
        <w:tc>
          <w:tcPr>
            <w:tcW w:w="5610" w:type="dxa"/>
            <w:vAlign w:val="top"/>
          </w:tcPr>
          <w:p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更新了部分截图信息</w:t>
            </w:r>
          </w:p>
        </w:tc>
        <w:tc>
          <w:tcPr>
            <w:tcW w:w="2299" w:type="dxa"/>
            <w:vAlign w:val="center"/>
          </w:tcPr>
          <w:p>
            <w:pPr>
              <w:pStyle w:val="23"/>
              <w:ind w:left="0" w:leftChars="0" w:firstLine="0" w:firstLineChars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2019-03</w:t>
            </w:r>
          </w:p>
        </w:tc>
      </w:tr>
    </w:tbl>
    <w:p>
      <w:pPr>
        <w:pStyle w:val="3"/>
      </w:pPr>
      <w:r>
        <w:br w:type="page"/>
      </w:r>
    </w:p>
    <w:sdt>
      <w:sdtPr>
        <w:rPr>
          <w:rFonts w:ascii="宋体" w:hAnsi="宋体" w:eastAsia="宋体" w:cstheme="minorBidi"/>
          <w:kern w:val="2"/>
          <w:sz w:val="28"/>
          <w:szCs w:val="28"/>
          <w:lang w:val="en-US" w:eastAsia="zh-CN" w:bidi="ar-SA"/>
        </w:rPr>
        <w:id w:val="147462964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sdtEndPr>
      <w:sdtContent>
        <w:p>
          <w:pPr>
            <w:pStyle w:val="3"/>
            <w:jc w:val="center"/>
            <w:rPr>
              <w:w w:val="100"/>
              <w:sz w:val="28"/>
              <w:szCs w:val="28"/>
            </w:rPr>
          </w:pPr>
          <w:bookmarkStart w:id="0" w:name="_Toc24846"/>
          <w:r>
            <w:rPr>
              <w:rFonts w:ascii="宋体" w:hAnsi="宋体" w:eastAsia="宋体"/>
              <w:w w:val="100"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w w:val="100"/>
              <w:sz w:val="28"/>
              <w:szCs w:val="28"/>
              <w:lang w:val="en-US" w:eastAsia="zh-CN"/>
            </w:rPr>
            <w:t xml:space="preserve">  </w:t>
          </w:r>
          <w:r>
            <w:rPr>
              <w:rFonts w:ascii="宋体" w:hAnsi="宋体" w:eastAsia="宋体"/>
              <w:w w:val="100"/>
              <w:sz w:val="28"/>
              <w:szCs w:val="28"/>
            </w:rPr>
            <w:t>录</w:t>
          </w:r>
          <w:bookmarkEnd w:id="0"/>
        </w:p>
        <w:p>
          <w:pPr>
            <w:pStyle w:val="9"/>
            <w:tabs>
              <w:tab w:val="right" w:leader="dot" w:pos="974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_Toc24846 </w:instrText>
          </w:r>
          <w:r>
            <w:fldChar w:fldCharType="separate"/>
          </w:r>
          <w:r>
            <w:rPr>
              <w:rFonts w:ascii="宋体" w:hAnsi="宋体" w:eastAsia="宋体"/>
              <w:w w:val="100"/>
              <w:szCs w:val="28"/>
            </w:rPr>
            <w:t>目</w:t>
          </w:r>
          <w:r>
            <w:rPr>
              <w:rFonts w:hint="eastAsia" w:ascii="宋体" w:hAnsi="宋体" w:eastAsia="宋体"/>
              <w:w w:val="100"/>
              <w:szCs w:val="28"/>
              <w:lang w:val="en-US" w:eastAsia="zh-CN"/>
            </w:rPr>
            <w:t xml:space="preserve">  </w:t>
          </w:r>
          <w:r>
            <w:rPr>
              <w:rFonts w:ascii="宋体" w:hAnsi="宋体" w:eastAsia="宋体"/>
              <w:w w:val="100"/>
              <w:szCs w:val="28"/>
            </w:rPr>
            <w:t>录</w:t>
          </w:r>
          <w:r>
            <w:tab/>
          </w:r>
          <w:r>
            <w:fldChar w:fldCharType="begin"/>
          </w:r>
          <w:r>
            <w:instrText xml:space="preserve"> PAGEREF _Toc24846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_Toc30353 </w:instrText>
          </w:r>
          <w:r>
            <w:fldChar w:fldCharType="separate"/>
          </w:r>
          <w:r>
            <w:t>1、工程类业务网上投标信息填写</w:t>
          </w:r>
          <w:r>
            <w:tab/>
          </w:r>
          <w:r>
            <w:fldChar w:fldCharType="begin"/>
          </w:r>
          <w:r>
            <w:instrText xml:space="preserve"> PAGEREF _Toc30353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_Toc1896 </w:instrText>
          </w:r>
          <w:r>
            <w:fldChar w:fldCharType="separate"/>
          </w:r>
          <w:r>
            <w:rPr>
              <w:szCs w:val="28"/>
            </w:rPr>
            <w:t>1）填写投标信息</w:t>
          </w:r>
          <w:r>
            <w:rPr>
              <w:rFonts w:hint="eastAsia"/>
              <w:szCs w:val="28"/>
              <w:lang w:eastAsia="zh-CN"/>
            </w:rPr>
            <w:t>（</w:t>
          </w:r>
          <w:r>
            <w:rPr>
              <w:rFonts w:hint="eastAsia"/>
              <w:szCs w:val="28"/>
              <w:lang w:val="en-US" w:eastAsia="zh-CN"/>
            </w:rPr>
            <w:t>已取消</w:t>
          </w:r>
          <w:r>
            <w:rPr>
              <w:rFonts w:hint="eastAsia"/>
              <w:szCs w:val="28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_Toc1896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_Toc26100 </w:instrText>
          </w:r>
          <w:r>
            <w:fldChar w:fldCharType="separate"/>
          </w:r>
          <w:r>
            <w:rPr>
              <w:rFonts w:hint="eastAsia"/>
              <w:szCs w:val="28"/>
            </w:rPr>
            <w:t>2）文件下载</w:t>
          </w:r>
          <w:r>
            <w:tab/>
          </w:r>
          <w:r>
            <w:fldChar w:fldCharType="begin"/>
          </w:r>
          <w:r>
            <w:instrText xml:space="preserve"> PAGEREF _Toc26100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_Toc18315 </w:instrText>
          </w:r>
          <w:r>
            <w:fldChar w:fldCharType="separate"/>
          </w:r>
          <w:r>
            <w:t>2、供应商网上投标信息填写</w:t>
          </w:r>
          <w:r>
            <w:tab/>
          </w:r>
          <w:r>
            <w:fldChar w:fldCharType="begin"/>
          </w:r>
          <w:r>
            <w:instrText xml:space="preserve"> PAGEREF _Toc18315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_Toc22979 </w:instrText>
          </w:r>
          <w:r>
            <w:fldChar w:fldCharType="separate"/>
          </w:r>
          <w:r>
            <w:rPr>
              <w:szCs w:val="28"/>
            </w:rPr>
            <w:t>1）填写投标信息</w:t>
          </w:r>
          <w:r>
            <w:rPr>
              <w:rFonts w:hint="eastAsia"/>
              <w:szCs w:val="28"/>
              <w:lang w:eastAsia="zh-CN"/>
            </w:rPr>
            <w:t>（</w:t>
          </w:r>
          <w:r>
            <w:rPr>
              <w:rFonts w:hint="eastAsia"/>
              <w:szCs w:val="28"/>
              <w:lang w:val="en-US" w:eastAsia="zh-CN"/>
            </w:rPr>
            <w:t>已取消</w:t>
          </w:r>
          <w:r>
            <w:rPr>
              <w:rFonts w:hint="eastAsia"/>
              <w:szCs w:val="28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_Toc22979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_Toc12822 </w:instrText>
          </w:r>
          <w:r>
            <w:fldChar w:fldCharType="separate"/>
          </w:r>
          <w:r>
            <w:rPr>
              <w:rFonts w:hint="eastAsia"/>
              <w:szCs w:val="28"/>
            </w:rPr>
            <w:t>2）文件下载。</w:t>
          </w:r>
          <w:r>
            <w:tab/>
          </w:r>
          <w:r>
            <w:fldChar w:fldCharType="begin"/>
          </w:r>
          <w:r>
            <w:instrText xml:space="preserve"> PAGEREF _Toc12822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_Toc8283 </w:instrText>
          </w:r>
          <w:r>
            <w:fldChar w:fldCharType="separate"/>
          </w:r>
          <w:r>
            <w:t>3、招标文件查看</w:t>
          </w:r>
          <w:r>
            <w:tab/>
          </w:r>
          <w:r>
            <w:fldChar w:fldCharType="begin"/>
          </w:r>
          <w:r>
            <w:instrText xml:space="preserve"> PAGEREF _Toc8283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_Toc17218 </w:instrText>
          </w:r>
          <w:r>
            <w:fldChar w:fldCharType="separate"/>
          </w:r>
          <w:r>
            <w:rPr>
              <w:rFonts w:hint="eastAsia"/>
              <w:szCs w:val="28"/>
            </w:rPr>
            <w:t>1）系统驱动及投标文件制作工具下载</w:t>
          </w:r>
          <w:r>
            <w:tab/>
          </w:r>
          <w:r>
            <w:fldChar w:fldCharType="begin"/>
          </w:r>
          <w:r>
            <w:instrText xml:space="preserve"> PAGEREF _Toc17218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_Toc22299 </w:instrText>
          </w:r>
          <w:r>
            <w:fldChar w:fldCharType="separate"/>
          </w:r>
          <w:r>
            <w:rPr>
              <w:rFonts w:hint="eastAsia"/>
              <w:szCs w:val="28"/>
            </w:rPr>
            <w:t>2）驱动安装</w:t>
          </w:r>
          <w:bookmarkStart w:id="37" w:name="_GoBack"/>
          <w:bookmarkEnd w:id="37"/>
          <w:r>
            <w:tab/>
          </w:r>
          <w:r>
            <w:fldChar w:fldCharType="begin"/>
          </w:r>
          <w:r>
            <w:instrText xml:space="preserve"> PAGEREF _Toc22299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_Toc5332 </w:instrText>
          </w:r>
          <w:r>
            <w:fldChar w:fldCharType="separate"/>
          </w:r>
          <w:r>
            <w:rPr>
              <w:rFonts w:hint="eastAsia"/>
              <w:szCs w:val="28"/>
            </w:rPr>
            <w:t>3）投标文件制作工具安装</w:t>
          </w:r>
          <w:r>
            <w:tab/>
          </w:r>
          <w:r>
            <w:fldChar w:fldCharType="begin"/>
          </w:r>
          <w:r>
            <w:instrText xml:space="preserve"> PAGEREF _Toc5332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_Toc25358 </w:instrText>
          </w:r>
          <w:r>
            <w:fldChar w:fldCharType="separate"/>
          </w:r>
          <w:r>
            <w:rPr>
              <w:rFonts w:hint="eastAsia"/>
            </w:rPr>
            <w:t>4、制作投标文件</w:t>
          </w:r>
          <w:r>
            <w:tab/>
          </w:r>
          <w:r>
            <w:fldChar w:fldCharType="begin"/>
          </w:r>
          <w:r>
            <w:instrText xml:space="preserve"> PAGEREF _Toc25358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_Toc18587 </w:instrText>
          </w:r>
          <w:r>
            <w:fldChar w:fldCharType="separate"/>
          </w:r>
          <w:r>
            <w:rPr>
              <w:rFonts w:hint="eastAsia"/>
              <w:szCs w:val="28"/>
            </w:rPr>
            <w:t>1）软件主界面及相关介绍</w:t>
          </w:r>
          <w:r>
            <w:tab/>
          </w:r>
          <w:r>
            <w:fldChar w:fldCharType="begin"/>
          </w:r>
          <w:r>
            <w:instrText xml:space="preserve"> PAGEREF _Toc18587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_Toc13298 </w:instrText>
          </w:r>
          <w:r>
            <w:fldChar w:fldCharType="separate"/>
          </w:r>
          <w:r>
            <w:rPr>
              <w:rFonts w:hint="eastAsia"/>
              <w:szCs w:val="28"/>
            </w:rPr>
            <w:t>2）制作投标文件（建设工程）</w:t>
          </w:r>
          <w:r>
            <w:tab/>
          </w:r>
          <w:r>
            <w:fldChar w:fldCharType="begin"/>
          </w:r>
          <w:r>
            <w:instrText xml:space="preserve"> PAGEREF _Toc13298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_Toc14309 </w:instrText>
          </w:r>
          <w:r>
            <w:fldChar w:fldCharType="separate"/>
          </w:r>
          <w:r>
            <w:rPr>
              <w:rFonts w:hint="eastAsia"/>
              <w:szCs w:val="28"/>
            </w:rPr>
            <w:t>3）制作投标文件（政府采购）</w:t>
          </w:r>
          <w:r>
            <w:tab/>
          </w:r>
          <w:r>
            <w:fldChar w:fldCharType="begin"/>
          </w:r>
          <w:r>
            <w:instrText xml:space="preserve"> PAGEREF _Toc14309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_Toc19544 </w:instrText>
          </w:r>
          <w:r>
            <w:fldChar w:fldCharType="separate"/>
          </w:r>
          <w:r>
            <w:rPr>
              <w:rFonts w:hint="eastAsia"/>
            </w:rPr>
            <w:t>5、上传</w:t>
          </w:r>
          <w:r>
            <w:t>投标文件</w:t>
          </w:r>
          <w:r>
            <w:tab/>
          </w:r>
          <w:r>
            <w:fldChar w:fldCharType="begin"/>
          </w:r>
          <w:r>
            <w:instrText xml:space="preserve"> PAGEREF _Toc19544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_Toc6029 </w:instrText>
          </w:r>
          <w:r>
            <w:fldChar w:fldCharType="separate"/>
          </w:r>
          <w:r>
            <w:rPr>
              <w:rFonts w:hint="eastAsia"/>
              <w:szCs w:val="28"/>
            </w:rPr>
            <w:t>1）上传投标</w:t>
          </w:r>
          <w:r>
            <w:rPr>
              <w:szCs w:val="28"/>
            </w:rPr>
            <w:t>文件</w:t>
          </w:r>
          <w:r>
            <w:rPr>
              <w:rFonts w:hint="eastAsia"/>
              <w:szCs w:val="28"/>
            </w:rPr>
            <w:t>（建设</w:t>
          </w:r>
          <w:r>
            <w:rPr>
              <w:szCs w:val="28"/>
            </w:rPr>
            <w:t>工程</w:t>
          </w:r>
          <w:r>
            <w:rPr>
              <w:rFonts w:hint="eastAsia"/>
              <w:szCs w:val="28"/>
            </w:rPr>
            <w:t>）</w:t>
          </w:r>
          <w:r>
            <w:tab/>
          </w:r>
          <w:r>
            <w:fldChar w:fldCharType="begin"/>
          </w:r>
          <w:r>
            <w:instrText xml:space="preserve"> PAGEREF _Toc6029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9746"/>
            </w:tabs>
          </w:pPr>
          <w:r>
            <w:fldChar w:fldCharType="begin"/>
          </w:r>
          <w:r>
            <w:instrText xml:space="preserve"> HYPERLINK \l _Toc8181 </w:instrText>
          </w:r>
          <w:r>
            <w:fldChar w:fldCharType="separate"/>
          </w:r>
          <w:r>
            <w:rPr>
              <w:rFonts w:hint="eastAsia"/>
              <w:szCs w:val="28"/>
            </w:rPr>
            <w:t>2）上传投标</w:t>
          </w:r>
          <w:r>
            <w:rPr>
              <w:szCs w:val="28"/>
            </w:rPr>
            <w:t>文件</w:t>
          </w:r>
          <w:r>
            <w:rPr>
              <w:rFonts w:hint="eastAsia"/>
              <w:szCs w:val="28"/>
            </w:rPr>
            <w:t>（政府采购）</w:t>
          </w:r>
          <w:r>
            <w:tab/>
          </w:r>
          <w:r>
            <w:fldChar w:fldCharType="begin"/>
          </w:r>
          <w:r>
            <w:instrText xml:space="preserve"> PAGEREF _Toc8181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pStyle w:val="3"/>
      </w:pPr>
      <w:bookmarkStart w:id="1" w:name="_Toc30353"/>
      <w:r>
        <w:t>1、工程类业务网上投标信息填写</w:t>
      </w:r>
      <w:bookmarkEnd w:id="1"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前提条件：诚信库资料提交并现场验证通过</w:t>
      </w:r>
    </w:p>
    <w:p>
      <w:pPr>
        <w:pStyle w:val="4"/>
        <w:rPr>
          <w:rFonts w:hint="eastAsia" w:eastAsiaTheme="minorEastAsia"/>
          <w:sz w:val="28"/>
          <w:szCs w:val="28"/>
          <w:lang w:eastAsia="zh-CN"/>
        </w:rPr>
      </w:pPr>
      <w:bookmarkStart w:id="2" w:name="_Toc1896"/>
      <w:r>
        <w:rPr>
          <w:sz w:val="28"/>
          <w:szCs w:val="28"/>
        </w:rPr>
        <w:t>1）填写投标信息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已取消</w:t>
      </w:r>
      <w:r>
        <w:rPr>
          <w:rFonts w:hint="eastAsia"/>
          <w:sz w:val="28"/>
          <w:szCs w:val="28"/>
          <w:lang w:eastAsia="zh-CN"/>
        </w:rPr>
        <w:t>）</w:t>
      </w:r>
      <w:bookmarkEnd w:id="2"/>
    </w:p>
    <w:p>
      <w:pPr>
        <w:rPr>
          <w:b/>
        </w:rPr>
      </w:pPr>
      <w:r>
        <w:rPr>
          <w:rFonts w:hint="eastAsia"/>
          <w:lang w:val="en-US" w:eastAsia="zh-CN"/>
        </w:rPr>
        <w:t>按照相关政策要求，已经于2019年11月13日取消报名环节，直接领取招标文件即可。具体通知详见交易中心网站首页-重要通知-《关于取消投标报名的通知》，或者直接</w:t>
      </w:r>
      <w:r>
        <w:rPr>
          <w:rFonts w:hint="eastAsia"/>
          <w:b/>
          <w:bCs/>
          <w:color w:val="0000FF"/>
          <w:lang w:val="en-US" w:eastAsia="zh-CN"/>
        </w:rPr>
        <w:fldChar w:fldCharType="begin"/>
      </w:r>
      <w:r>
        <w:rPr>
          <w:rFonts w:hint="eastAsia"/>
          <w:b/>
          <w:bCs/>
          <w:color w:val="0000FF"/>
          <w:lang w:val="en-US" w:eastAsia="zh-CN"/>
        </w:rPr>
        <w:instrText xml:space="preserve"> HYPERLINK "http://www.zzhkgggzy.cn/zzhkgsyqjyzx/InfoDetail/?InfoID=7b68998d-1f57-45ba-ac74-912fa0c7fc29&amp;CategoryNum=019" </w:instrText>
      </w:r>
      <w:r>
        <w:rPr>
          <w:rFonts w:hint="eastAsia"/>
          <w:b/>
          <w:bCs/>
          <w:color w:val="0000FF"/>
          <w:lang w:val="en-US" w:eastAsia="zh-CN"/>
        </w:rPr>
        <w:fldChar w:fldCharType="separate"/>
      </w:r>
      <w:r>
        <w:rPr>
          <w:rStyle w:val="12"/>
          <w:rFonts w:hint="eastAsia"/>
          <w:b/>
          <w:bCs/>
          <w:color w:val="0000FF"/>
          <w:lang w:val="en-US" w:eastAsia="zh-CN"/>
        </w:rPr>
        <w:t>点击此处</w:t>
      </w:r>
      <w:r>
        <w:rPr>
          <w:rFonts w:hint="eastAsia"/>
          <w:b/>
          <w:bCs/>
          <w:color w:val="0000FF"/>
          <w:lang w:val="en-US" w:eastAsia="zh-CN"/>
        </w:rPr>
        <w:fldChar w:fldCharType="end"/>
      </w:r>
      <w:r>
        <w:rPr>
          <w:rFonts w:hint="eastAsia"/>
          <w:lang w:val="en-US" w:eastAsia="zh-CN"/>
        </w:rPr>
        <w:t>查看。</w:t>
      </w:r>
    </w:p>
    <w:p>
      <w:pPr>
        <w:pStyle w:val="4"/>
        <w:rPr>
          <w:sz w:val="28"/>
          <w:szCs w:val="28"/>
        </w:rPr>
      </w:pPr>
      <w:bookmarkStart w:id="3" w:name="_Toc26100"/>
      <w:r>
        <w:rPr>
          <w:rFonts w:hint="eastAsia"/>
          <w:sz w:val="28"/>
          <w:szCs w:val="28"/>
        </w:rPr>
        <w:t>2）文件下载</w:t>
      </w:r>
      <w:bookmarkEnd w:id="3"/>
    </w:p>
    <w:p>
      <w:pPr>
        <w:ind w:left="420"/>
        <w:rPr>
          <w:b/>
        </w:rPr>
      </w:pPr>
      <w:r>
        <w:rPr>
          <w:rFonts w:hint="eastAsia"/>
          <w:b/>
        </w:rPr>
        <w:t>点击页面左侧相关菜单，可以领取对应标段招标文件/答疑文件/控制价文件等。</w:t>
      </w:r>
    </w:p>
    <w:p>
      <w:pPr>
        <w:rPr>
          <w:b/>
        </w:rPr>
      </w:pPr>
      <w:r>
        <w:drawing>
          <wp:inline distT="0" distB="0" distL="0" distR="0">
            <wp:extent cx="6188710" cy="23520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8315"/>
      <w:r>
        <w:t>2、供应商网上投标信息填写</w:t>
      </w:r>
      <w:bookmarkEnd w:id="4"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t>前提条件：诚信库资料提交并现场验证通过</w:t>
      </w:r>
    </w:p>
    <w:p>
      <w:pPr>
        <w:pStyle w:val="4"/>
        <w:rPr>
          <w:rFonts w:hint="eastAsia" w:eastAsiaTheme="minorEastAsia"/>
          <w:sz w:val="28"/>
          <w:szCs w:val="28"/>
          <w:lang w:eastAsia="zh-CN"/>
        </w:rPr>
      </w:pPr>
      <w:bookmarkStart w:id="5" w:name="_Toc22979"/>
      <w:r>
        <w:rPr>
          <w:sz w:val="28"/>
          <w:szCs w:val="28"/>
        </w:rPr>
        <w:t>1）填写投标信息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已取消</w:t>
      </w:r>
      <w:r>
        <w:rPr>
          <w:rFonts w:hint="eastAsia"/>
          <w:sz w:val="28"/>
          <w:szCs w:val="28"/>
          <w:lang w:eastAsia="zh-CN"/>
        </w:rPr>
        <w:t>）</w:t>
      </w:r>
      <w:bookmarkEnd w:id="5"/>
    </w:p>
    <w:p>
      <w:pPr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16" w:lineRule="auto"/>
        <w:ind w:firstLine="420" w:firstLineChars="200"/>
        <w:textAlignment w:val="auto"/>
        <w:outlineLvl w:val="9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按照相关政策要求，已经于2019年11月13日取消报名环节，直接领取招标文件即可。具体通知详见交易中心网站首页-重要通知-《关于取消投标报名的通知》，或者直接</w:t>
      </w:r>
      <w:r>
        <w:rPr>
          <w:rFonts w:hint="eastAsia"/>
          <w:b w:val="0"/>
          <w:bCs w:val="0"/>
          <w:color w:val="0000FF"/>
          <w:sz w:val="21"/>
          <w:szCs w:val="21"/>
          <w:lang w:val="en-US" w:eastAsia="zh-CN"/>
        </w:rPr>
        <w:fldChar w:fldCharType="begin"/>
      </w:r>
      <w:r>
        <w:rPr>
          <w:rFonts w:hint="eastAsia"/>
          <w:b w:val="0"/>
          <w:bCs w:val="0"/>
          <w:color w:val="0000FF"/>
          <w:sz w:val="21"/>
          <w:szCs w:val="21"/>
          <w:lang w:val="en-US" w:eastAsia="zh-CN"/>
        </w:rPr>
        <w:instrText xml:space="preserve"> HYPERLINK "http://www.zzhkgggzy.cn/zzhkgsyqjyzx/InfoDetail/?InfoID=7b68998d-1f57-45ba-ac74-912fa0c7fc29&amp;CategoryNum=019" </w:instrText>
      </w:r>
      <w:r>
        <w:rPr>
          <w:rFonts w:hint="eastAsia"/>
          <w:b w:val="0"/>
          <w:bCs w:val="0"/>
          <w:color w:val="0000FF"/>
          <w:sz w:val="21"/>
          <w:szCs w:val="21"/>
          <w:lang w:val="en-US" w:eastAsia="zh-CN"/>
        </w:rPr>
        <w:fldChar w:fldCharType="separate"/>
      </w:r>
      <w:r>
        <w:rPr>
          <w:rStyle w:val="12"/>
          <w:rFonts w:hint="eastAsia"/>
          <w:b w:val="0"/>
          <w:bCs w:val="0"/>
          <w:color w:val="0000FF"/>
          <w:sz w:val="21"/>
          <w:szCs w:val="21"/>
          <w:lang w:val="en-US" w:eastAsia="zh-CN"/>
        </w:rPr>
        <w:t>点击此处</w:t>
      </w:r>
      <w:r>
        <w:rPr>
          <w:rFonts w:hint="eastAsia"/>
          <w:b w:val="0"/>
          <w:bCs w:val="0"/>
          <w:color w:val="0000FF"/>
          <w:sz w:val="21"/>
          <w:szCs w:val="21"/>
          <w:lang w:val="en-US" w:eastAsia="zh-CN"/>
        </w:rPr>
        <w:fldChar w:fldCharType="end"/>
      </w:r>
      <w:r>
        <w:rPr>
          <w:rFonts w:hint="eastAsia"/>
          <w:b w:val="0"/>
          <w:bCs w:val="0"/>
          <w:sz w:val="21"/>
          <w:szCs w:val="21"/>
          <w:lang w:val="en-US" w:eastAsia="zh-CN"/>
        </w:rPr>
        <w:t>查看。</w:t>
      </w:r>
    </w:p>
    <w:p>
      <w:pPr>
        <w:pStyle w:val="4"/>
        <w:rPr>
          <w:sz w:val="28"/>
          <w:szCs w:val="28"/>
        </w:rPr>
      </w:pPr>
      <w:bookmarkStart w:id="6" w:name="_Toc12822"/>
      <w:r>
        <w:rPr>
          <w:rFonts w:hint="eastAsia"/>
          <w:sz w:val="28"/>
          <w:szCs w:val="28"/>
        </w:rPr>
        <w:t>2）文件下载。</w:t>
      </w:r>
      <w:bookmarkEnd w:id="6"/>
    </w:p>
    <w:p>
      <w:pPr>
        <w:rPr>
          <w:b/>
        </w:rPr>
      </w:pPr>
      <w:r>
        <w:rPr>
          <w:b/>
        </w:rPr>
        <w:tab/>
      </w:r>
      <w:r>
        <w:rPr>
          <w:b/>
        </w:rPr>
        <w:t>前提条件：已报名项目的招标文件已经上传至招投标平台</w:t>
      </w:r>
    </w:p>
    <w:p>
      <w:pPr>
        <w:pStyle w:val="18"/>
        <w:ind w:left="420" w:firstLine="0" w:firstLineChars="0"/>
        <w:rPr>
          <w:b/>
        </w:rPr>
      </w:pPr>
      <w:r>
        <w:rPr>
          <w:rFonts w:hint="eastAsia"/>
          <w:b/>
        </w:rPr>
        <w:t>操作办法：点击页面左侧相关菜单，可以领取对应标段招标文件/答疑文件等。</w:t>
      </w:r>
    </w:p>
    <w:p>
      <w:pPr>
        <w:jc w:val="center"/>
        <w:rPr>
          <w:b/>
        </w:rPr>
      </w:pPr>
      <w:r>
        <w:drawing>
          <wp:inline distT="0" distB="0" distL="0" distR="0">
            <wp:extent cx="6188710" cy="248920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3"/>
      </w:pPr>
      <w:bookmarkStart w:id="7" w:name="_Toc8283"/>
      <w:r>
        <w:t>3、招标文件查看</w:t>
      </w:r>
      <w:bookmarkEnd w:id="7"/>
    </w:p>
    <w:p>
      <w:pPr>
        <w:pStyle w:val="4"/>
        <w:rPr>
          <w:sz w:val="28"/>
          <w:szCs w:val="28"/>
        </w:rPr>
      </w:pPr>
      <w:bookmarkStart w:id="8" w:name="_Toc367655542"/>
      <w:bookmarkStart w:id="9" w:name="_Toc466629034"/>
      <w:bookmarkStart w:id="10" w:name="_Toc17218"/>
      <w:r>
        <w:rPr>
          <w:rFonts w:hint="eastAsia"/>
          <w:sz w:val="28"/>
          <w:szCs w:val="28"/>
        </w:rPr>
        <w:t>1）系统驱动及投标文件制作工具下载</w:t>
      </w:r>
      <w:bookmarkEnd w:id="8"/>
      <w:bookmarkEnd w:id="9"/>
      <w:bookmarkEnd w:id="10"/>
    </w:p>
    <w:p>
      <w:pPr>
        <w:ind w:firstLine="420"/>
        <w:jc w:val="left"/>
      </w:pPr>
      <w:r>
        <w:t>工具软件及系统驱动下载地址：</w:t>
      </w:r>
      <w:r>
        <w:fldChar w:fldCharType="begin"/>
      </w:r>
      <w:r>
        <w:instrText xml:space="preserve"> HYPERLINK "http://www.zzhkgggzy.cn/zzhkgsyqjyzx/InfoDetail/?InfoID=3f27899e-3d59-455c-91fb-f40a0ccb7209&amp;CategoryNum=004004" </w:instrText>
      </w:r>
      <w:r>
        <w:fldChar w:fldCharType="separate"/>
      </w:r>
      <w:r>
        <w:rPr>
          <w:rStyle w:val="12"/>
        </w:rPr>
        <w:t>http://www.zzhkgggzy.cn/zzhkgsyqjyzx/InfoDetail/?InfoID=3f27899e-3d59-455c-91fb-f40a0ccb7209&amp;CategoryNum=004004</w:t>
      </w:r>
      <w:r>
        <w:rPr>
          <w:rStyle w:val="12"/>
        </w:rPr>
        <w:fldChar w:fldCharType="end"/>
      </w:r>
    </w:p>
    <w:p>
      <w:pPr>
        <w:rPr>
          <w:b/>
        </w:rPr>
      </w:pPr>
      <w:r>
        <w:drawing>
          <wp:inline distT="0" distB="0" distL="114300" distR="114300">
            <wp:extent cx="6181725" cy="2473960"/>
            <wp:effectExtent l="0" t="0" r="9525" b="254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11" w:name="_Toc22299"/>
      <w:r>
        <w:rPr>
          <w:rFonts w:hint="eastAsia"/>
          <w:sz w:val="28"/>
          <w:szCs w:val="28"/>
        </w:rPr>
        <w:t>2）驱动安装</w:t>
      </w:r>
      <w:bookmarkEnd w:id="11"/>
    </w:p>
    <w:p>
      <w:pPr>
        <w:pStyle w:val="18"/>
        <w:numPr>
          <w:ilvl w:val="0"/>
          <w:numId w:val="1"/>
        </w:numPr>
        <w:spacing w:line="240" w:lineRule="auto"/>
        <w:ind w:firstLineChars="0"/>
        <w:jc w:val="both"/>
      </w:pPr>
      <w:r>
        <w:rPr>
          <w:spacing w:val="4"/>
        </w:rPr>
        <w:t>双击安装程序，进入安装页面。</w:t>
      </w:r>
      <w:r>
        <w:rPr>
          <w:rFonts w:hint="eastAsia"/>
          <w:spacing w:val="4"/>
          <w:lang w:val="en-US" w:eastAsia="zh-CN"/>
        </w:rPr>
        <w:t>安装前建议关闭杀毒软件、关闭word及excel、PPT等办公文档、拔出CA秘钥（如有）。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4438015" cy="3328035"/>
            <wp:effectExtent l="0" t="0" r="635" b="5715"/>
            <wp:docPr id="35" name="图片 2" descr="C:\Users\lenovo\Desktop\诚信库申报流程\0305截图\14.p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 descr="C:\Users\lenovo\Desktop\诚信库申报流程\0305截图\14.png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1"/>
        </w:numPr>
        <w:spacing w:line="240" w:lineRule="auto"/>
        <w:ind w:firstLineChars="0"/>
        <w:jc w:val="both"/>
      </w:pPr>
      <w:r>
        <w:rPr>
          <w:spacing w:val="4"/>
        </w:rPr>
        <w:t>点击</w:t>
      </w:r>
      <w:r>
        <w:rPr>
          <w:rFonts w:hint="eastAsia"/>
          <w:spacing w:val="4"/>
          <w:lang w:val="en-US" w:eastAsia="zh-CN"/>
        </w:rPr>
        <w:t>快速安装，开始自动安装</w:t>
      </w:r>
    </w:p>
    <w:p>
      <w:pPr>
        <w:pStyle w:val="18"/>
        <w:ind w:left="360" w:firstLine="0" w:firstLineChars="0"/>
      </w:pPr>
      <w:r>
        <w:drawing>
          <wp:inline distT="0" distB="0" distL="114300" distR="114300">
            <wp:extent cx="4761865" cy="3571240"/>
            <wp:effectExtent l="0" t="0" r="635" b="10160"/>
            <wp:docPr id="30" name="图片 3" descr="C:\Users\lenovo\Desktop\诚信库申报流程\0305截图\15.pn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C:\Users\lenovo\Desktop\诚信库申报流程\0305截图\15.png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6"/>
        <w:rPr>
          <w:spacing w:val="4"/>
        </w:rPr>
      </w:pPr>
      <w:r>
        <w:rPr>
          <w:rFonts w:hint="eastAsia"/>
          <w:spacing w:val="4"/>
          <w:lang w:val="en-US" w:eastAsia="zh-CN"/>
        </w:rPr>
        <w:t>3</w:t>
      </w:r>
      <w:r>
        <w:rPr>
          <w:spacing w:val="4"/>
        </w:rPr>
        <w:t>、</w:t>
      </w:r>
      <w:r>
        <w:rPr>
          <w:rFonts w:hint="eastAsia"/>
          <w:spacing w:val="4"/>
          <w:lang w:val="en-US" w:eastAsia="zh-CN"/>
        </w:rPr>
        <w:t>自动安装完成后</w:t>
      </w:r>
      <w:r>
        <w:rPr>
          <w:spacing w:val="4"/>
        </w:rPr>
        <w:t>，</w:t>
      </w:r>
      <w:r>
        <w:rPr>
          <w:rFonts w:hint="eastAsia"/>
          <w:spacing w:val="4"/>
          <w:lang w:val="en-US" w:eastAsia="zh-CN"/>
        </w:rPr>
        <w:t>点击【完成】按钮，</w:t>
      </w:r>
      <w:r>
        <w:rPr>
          <w:spacing w:val="4"/>
        </w:rPr>
        <w:t>驱动安装成功。</w:t>
      </w:r>
    </w:p>
    <w:p>
      <w:pPr>
        <w:pStyle w:val="23"/>
        <w:ind w:firstLine="0" w:firstLineChars="0"/>
        <w:jc w:val="center"/>
      </w:pPr>
      <w:r>
        <w:drawing>
          <wp:inline distT="0" distB="0" distL="114300" distR="114300">
            <wp:extent cx="4158615" cy="3118485"/>
            <wp:effectExtent l="0" t="0" r="13335" b="5715"/>
            <wp:docPr id="34" name="图片 4" descr="C:\Users\lenovo\Desktop\诚信库申报流程\0305截图\17.pn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lenovo\Desktop\诚信库申报流程\0305截图\17.png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12" w:name="_Toc5332"/>
      <w:r>
        <w:rPr>
          <w:rFonts w:hint="eastAsia"/>
          <w:sz w:val="28"/>
          <w:szCs w:val="28"/>
        </w:rPr>
        <w:t>3）投标文件制作工具安装</w:t>
      </w:r>
      <w:bookmarkEnd w:id="12"/>
    </w:p>
    <w:p>
      <w:r>
        <w:rPr>
          <w:rFonts w:hint="eastAsia"/>
        </w:rPr>
        <w:t>投标文件制作工具软件采用向导式安装界面，双击运行文件进入安装页面</w:t>
      </w:r>
    </w:p>
    <w:p>
      <w:pPr>
        <w:ind w:left="420" w:hanging="420" w:hangingChars="200"/>
        <w:jc w:val="center"/>
      </w:pPr>
      <w:r>
        <w:drawing>
          <wp:inline distT="0" distB="0" distL="0" distR="0">
            <wp:extent cx="4953000" cy="3714750"/>
            <wp:effectExtent l="0" t="0" r="0" b="0"/>
            <wp:docPr id="3" name="图片 3" descr="C:\Users\lenovo\Desktop\诚信库申报流程\0305截图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诚信库申报流程\0305截图\2.png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用户在阅读许可协议后，同意许可协议的内容。确认勾选“我已阅读并同意软件许可协议”点击 &lt;快速安装&gt;进行投标文件制作工具的安装。如图所示，等待自动安装完成。</w:t>
      </w:r>
    </w:p>
    <w:p>
      <w:pPr>
        <w:ind w:firstLine="420" w:firstLineChars="200"/>
      </w:pPr>
    </w:p>
    <w:p>
      <w:pPr>
        <w:jc w:val="center"/>
      </w:pPr>
      <w:r>
        <w:drawing>
          <wp:inline distT="0" distB="0" distL="0" distR="0">
            <wp:extent cx="4812665" cy="3609975"/>
            <wp:effectExtent l="0" t="0" r="6985" b="9525"/>
            <wp:docPr id="6" name="图片 6" descr="C:\Users\lenovo\Desktop\诚信库申报流程\0305截图\5.pn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lenovo\Desktop\诚信库申报流程\0305截图\5.png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36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</w:tabs>
        <w:spacing w:before="120" w:after="120" w:line="360" w:lineRule="auto"/>
        <w:ind w:left="432"/>
        <w:jc w:val="left"/>
      </w:pPr>
      <w:bookmarkStart w:id="13" w:name="_Toc466629036"/>
      <w:bookmarkStart w:id="14" w:name="_Toc25358"/>
      <w:bookmarkStart w:id="15" w:name="_Toc367655549"/>
      <w:bookmarkStart w:id="16" w:name="_Toc291075334"/>
      <w:bookmarkStart w:id="17" w:name="_Toc291075534"/>
      <w:r>
        <w:rPr>
          <w:rFonts w:hint="eastAsia"/>
        </w:rPr>
        <w:t>4、制作投标文件</w:t>
      </w:r>
      <w:bookmarkEnd w:id="13"/>
      <w:bookmarkEnd w:id="14"/>
    </w:p>
    <w:p>
      <w:pPr>
        <w:pStyle w:val="4"/>
        <w:rPr>
          <w:sz w:val="28"/>
          <w:szCs w:val="28"/>
        </w:rPr>
      </w:pPr>
      <w:bookmarkStart w:id="18" w:name="_Toc466629037"/>
      <w:bookmarkStart w:id="19" w:name="_Toc18587"/>
      <w:r>
        <w:rPr>
          <w:rFonts w:hint="eastAsia"/>
          <w:sz w:val="28"/>
          <w:szCs w:val="28"/>
        </w:rPr>
        <w:t>1）软件主界面及相关介绍</w:t>
      </w:r>
      <w:bookmarkEnd w:id="15"/>
      <w:bookmarkEnd w:id="16"/>
      <w:bookmarkEnd w:id="17"/>
      <w:bookmarkEnd w:id="18"/>
      <w:bookmarkEnd w:id="19"/>
    </w:p>
    <w:p>
      <w:r>
        <w:rPr>
          <w:rFonts w:hint="eastAsia"/>
        </w:rPr>
        <w:tab/>
      </w:r>
      <w:r>
        <w:rPr>
          <w:rFonts w:hint="eastAsia"/>
        </w:rPr>
        <w:t>左侧的操作流程栏菜单会根据招标文件的不同有所差别，此操作手册中以所有文件及流程都是用来做示例讲解的，用户实际操作过程中的界面可能会有细微差别，可根据实际情况对投标文件进行编制。</w:t>
      </w:r>
    </w:p>
    <w:p>
      <w:pPr>
        <w:jc w:val="center"/>
      </w:pPr>
    </w:p>
    <w:p>
      <w:pPr>
        <w:pStyle w:val="4"/>
        <w:rPr>
          <w:sz w:val="28"/>
          <w:szCs w:val="28"/>
        </w:rPr>
      </w:pPr>
      <w:bookmarkStart w:id="20" w:name="_Toc367655550"/>
      <w:bookmarkStart w:id="21" w:name="_Toc291075335"/>
      <w:bookmarkStart w:id="22" w:name="_Toc466629038"/>
      <w:bookmarkStart w:id="23" w:name="_Toc291075535"/>
      <w:bookmarkStart w:id="24" w:name="_Toc13298"/>
      <w:r>
        <w:rPr>
          <w:rFonts w:hint="eastAsia"/>
          <w:sz w:val="28"/>
          <w:szCs w:val="28"/>
        </w:rPr>
        <w:t>2）制作投标文件</w:t>
      </w:r>
      <w:bookmarkEnd w:id="20"/>
      <w:bookmarkEnd w:id="21"/>
      <w:bookmarkEnd w:id="22"/>
      <w:bookmarkEnd w:id="23"/>
      <w:r>
        <w:rPr>
          <w:rFonts w:hint="eastAsia"/>
          <w:sz w:val="28"/>
          <w:szCs w:val="28"/>
        </w:rPr>
        <w:t>（建设工程）</w:t>
      </w:r>
      <w:bookmarkEnd w:id="24"/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bookmarkStart w:id="25" w:name="_Toc291075536"/>
      <w:bookmarkStart w:id="26" w:name="_Toc466629039"/>
      <w:bookmarkStart w:id="27" w:name="_Toc367655551"/>
      <w:r>
        <w:rPr>
          <w:rFonts w:hint="eastAsia"/>
          <w:sz w:val="24"/>
        </w:rPr>
        <w:t>新建项目</w:t>
      </w:r>
      <w:bookmarkEnd w:id="25"/>
      <w:bookmarkEnd w:id="26"/>
      <w:bookmarkEnd w:id="27"/>
    </w:p>
    <w:p>
      <w:r>
        <w:rPr>
          <w:rFonts w:hint="eastAsia"/>
        </w:rPr>
        <w:t>打开投标文件制作软件，进入下图所示页面：</w:t>
      </w:r>
    </w:p>
    <w:p>
      <w:r>
        <w:drawing>
          <wp:inline distT="0" distB="0" distL="0" distR="0">
            <wp:extent cx="6188710" cy="3103245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rcRect t="297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点击“新建投标”按钮，进行新建项目，如下图所示：</w:t>
      </w:r>
    </w:p>
    <w:p>
      <w:r>
        <w:drawing>
          <wp:inline distT="0" distB="0" distL="0" distR="0">
            <wp:extent cx="4743450" cy="11715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点击“浏览”按钮，选择答疑文件，如果本项目没有答疑文件，则选择招标文件，选择文件之后，点击页面中的“新建项目”按钮。进入招标文件制作页面，如下图所示：</w:t>
      </w:r>
    </w:p>
    <w:p>
      <w:r>
        <w:drawing>
          <wp:inline distT="0" distB="0" distL="0" distR="0">
            <wp:extent cx="5248910" cy="3206115"/>
            <wp:effectExtent l="0" t="0" r="889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t="316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bookmarkStart w:id="28" w:name="_Toc466629041"/>
      <w:r>
        <w:rPr>
          <w:rFonts w:hint="eastAsia"/>
          <w:sz w:val="24"/>
        </w:rPr>
        <w:t>查看招标文件</w:t>
      </w:r>
      <w:bookmarkEnd w:id="28"/>
    </w:p>
    <w:p>
      <w:r>
        <w:rPr>
          <w:rFonts w:hint="eastAsia"/>
        </w:rPr>
        <w:t>点击页面左侧的“浏览招标文件”按钮，点击招标文件目录，可以查看招标文件的相关内容，如下图所示：</w:t>
      </w:r>
    </w:p>
    <w:p>
      <w:r>
        <w:drawing>
          <wp:inline distT="0" distB="0" distL="0" distR="0">
            <wp:extent cx="5248910" cy="3124835"/>
            <wp:effectExtent l="0" t="0" r="8890" b="184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rcRect t="29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bookmarkStart w:id="29" w:name="_Toc466629042"/>
      <w:r>
        <w:rPr>
          <w:rFonts w:hint="eastAsia"/>
          <w:sz w:val="24"/>
        </w:rPr>
        <w:t>封面</w:t>
      </w:r>
      <w:bookmarkEnd w:id="29"/>
    </w:p>
    <w:p>
      <w:r>
        <w:rPr>
          <w:rFonts w:hint="eastAsia"/>
        </w:rPr>
        <w:t>点击“投标文件组成—封面”按钮，进入下图所示页面：</w:t>
      </w:r>
    </w:p>
    <w:p>
      <w:r>
        <w:drawing>
          <wp:inline distT="0" distB="0" distL="0" distR="0">
            <wp:extent cx="5248910" cy="2907030"/>
            <wp:effectExtent l="0" t="0" r="889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rcRect t="347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点击导入文档，可以导入pdf、jpeg格式封面文件。</w:t>
      </w:r>
    </w:p>
    <w:p/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bookmarkStart w:id="30" w:name="_Toc466629043"/>
      <w:r>
        <w:rPr>
          <w:rFonts w:hint="eastAsia"/>
          <w:sz w:val="24"/>
        </w:rPr>
        <w:t>投标函</w:t>
      </w:r>
      <w:bookmarkEnd w:id="30"/>
    </w:p>
    <w:p>
      <w:r>
        <w:rPr>
          <w:rFonts w:hint="eastAsia"/>
        </w:rPr>
        <w:tab/>
      </w:r>
      <w:r>
        <w:rPr>
          <w:rFonts w:hint="eastAsia"/>
        </w:rPr>
        <w:t>点击“投标文件组成—投标函”进入下图所示页面：</w:t>
      </w:r>
    </w:p>
    <w:p>
      <w:r>
        <w:drawing>
          <wp:inline distT="0" distB="0" distL="0" distR="0">
            <wp:extent cx="5248910" cy="2739390"/>
            <wp:effectExtent l="0" t="0" r="889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t="30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填写相关信息即可。</w:t>
      </w:r>
    </w:p>
    <w:p/>
    <w:p/>
    <w:p/>
    <w:p/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bookmarkStart w:id="31" w:name="_Toc466629044"/>
      <w:r>
        <w:rPr>
          <w:rFonts w:hint="eastAsia"/>
          <w:sz w:val="24"/>
        </w:rPr>
        <w:t>投标正文</w:t>
      </w:r>
      <w:bookmarkEnd w:id="31"/>
      <w:r>
        <w:rPr>
          <w:sz w:val="24"/>
        </w:rPr>
        <w:t xml:space="preserve"> </w:t>
      </w:r>
    </w:p>
    <w:p>
      <w:r>
        <w:rPr>
          <w:rFonts w:hint="eastAsia"/>
        </w:rPr>
        <w:t>点击“投标文件组成—投标正文”，进入下图所示页面：</w:t>
      </w:r>
    </w:p>
    <w:p>
      <w:r>
        <w:drawing>
          <wp:inline distT="0" distB="0" distL="0" distR="0">
            <wp:extent cx="5248910" cy="3089910"/>
            <wp:effectExtent l="0" t="0" r="889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rcRect t="328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点击导入文档，可以导入doc</w:t>
      </w:r>
      <w:r>
        <w:t>、</w:t>
      </w:r>
      <w:r>
        <w:rPr>
          <w:rFonts w:hint="eastAsia"/>
        </w:rPr>
        <w:t>pdf、jpeg格式投标文件。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注意：单个文件大小不得超过50M。</w:t>
      </w:r>
    </w:p>
    <w:p>
      <w:r>
        <w:drawing>
          <wp:inline distT="0" distB="0" distL="0" distR="0">
            <wp:extent cx="4604385" cy="2756535"/>
            <wp:effectExtent l="0" t="0" r="5715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"/>
                    <a:stretch>
                      <a:fillRect/>
                    </a:stretch>
                  </pic:blipFill>
                  <pic:spPr>
                    <a:xfrm>
                      <a:off x="0" y="0"/>
                      <a:ext cx="4604970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bookmarkStart w:id="32" w:name="_Toc466629048"/>
      <w:r>
        <w:rPr>
          <w:rFonts w:hint="eastAsia"/>
          <w:sz w:val="24"/>
        </w:rPr>
        <w:t>生成投标文件</w:t>
      </w:r>
      <w:bookmarkEnd w:id="32"/>
    </w:p>
    <w:p>
      <w:r>
        <w:rPr>
          <w:rFonts w:hint="eastAsia"/>
        </w:rPr>
        <w:t>点击“生成投标文件一生成投标文件”，进入下图所示页面</w:t>
      </w:r>
    </w:p>
    <w:p>
      <w:r>
        <w:drawing>
          <wp:inline distT="0" distB="0" distL="0" distR="0">
            <wp:extent cx="5248910" cy="3107055"/>
            <wp:effectExtent l="0" t="0" r="8890" b="171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28"/>
                    <a:srcRect t="439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点击“批量转换”按钮，将所有的文件资料转换成PDF格式，转换成之后，在是否转换列里边会打上对号，所有文件都成功转换之后，对需要签章的文件进行签章，如下图所示：</w:t>
      </w:r>
    </w:p>
    <w:p>
      <w:r>
        <w:drawing>
          <wp:inline distT="0" distB="0" distL="0" distR="0">
            <wp:extent cx="5248910" cy="3126105"/>
            <wp:effectExtent l="0" t="0" r="8890" b="171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9"/>
                    <a:srcRect t="38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签章页面</w:t>
      </w:r>
    </w:p>
    <w:p>
      <w:r>
        <w:drawing>
          <wp:inline distT="0" distB="0" distL="0" distR="0">
            <wp:extent cx="5248910" cy="4055110"/>
            <wp:effectExtent l="0" t="0" r="889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只需要对后边带有“标书签章”按钮的文件进行签章即可。签章完成之后，点击“预览标书”按钮，对标书进行预览，确认标书无误之后，点击“生成标书”按钮，进行投标标书生成。</w:t>
      </w:r>
    </w:p>
    <w:p>
      <w:pPr>
        <w:ind w:firstLine="422"/>
        <w:rPr>
          <w:b/>
          <w:color w:val="FF0000"/>
        </w:rPr>
      </w:pPr>
      <w:r>
        <w:rPr>
          <w:rFonts w:hint="eastAsia"/>
          <w:b/>
          <w:color w:val="FF0000"/>
        </w:rPr>
        <w:t>特别注意：</w:t>
      </w:r>
    </w:p>
    <w:p>
      <w:pPr>
        <w:pStyle w:val="18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制作电子投标文件最后一步生成文件的时候，必须用本单位的企业CA，不能用法人CA。</w:t>
      </w:r>
    </w:p>
    <w:p>
      <w:pPr>
        <w:pStyle w:val="18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开标时请携带并使用企业CA对标书进行解密。</w:t>
      </w:r>
    </w:p>
    <w:p/>
    <w:p/>
    <w:p/>
    <w:p/>
    <w:p/>
    <w:p/>
    <w:p/>
    <w:p/>
    <w:p/>
    <w:p/>
    <w:p/>
    <w:p/>
    <w:p/>
    <w:p/>
    <w:p/>
    <w:p/>
    <w:p/>
    <w:p>
      <w:pPr>
        <w:pStyle w:val="4"/>
        <w:rPr>
          <w:sz w:val="28"/>
          <w:szCs w:val="28"/>
        </w:rPr>
      </w:pPr>
      <w:bookmarkStart w:id="33" w:name="_Toc14309"/>
      <w:r>
        <w:rPr>
          <w:rFonts w:hint="eastAsia"/>
          <w:sz w:val="28"/>
          <w:szCs w:val="28"/>
        </w:rPr>
        <w:t>3）制作投标文件（政府采购）</w:t>
      </w:r>
      <w:bookmarkEnd w:id="33"/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新建项目</w:t>
      </w:r>
    </w:p>
    <w:p>
      <w:r>
        <w:rPr>
          <w:rFonts w:hint="eastAsia"/>
        </w:rPr>
        <w:t>打开投标文件制作软件，进入下图所示页面：</w:t>
      </w:r>
    </w:p>
    <w:p>
      <w:r>
        <w:drawing>
          <wp:inline distT="0" distB="0" distL="0" distR="0">
            <wp:extent cx="6188710" cy="3217545"/>
            <wp:effectExtent l="0" t="0" r="254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rcRect t="23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点击“新建投标”按钮，进行新建项目，如下图所示：</w:t>
      </w:r>
    </w:p>
    <w:p>
      <w:r>
        <w:drawing>
          <wp:inline distT="0" distB="0" distL="0" distR="0">
            <wp:extent cx="4743450" cy="11715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点击“浏览”按钮，选择答疑文件，如果本项目没有答疑文件，则选择招标文件，选择文件之后，点击页面中的“新建项目”按钮。进入招标文件制作页面，如下图所示：</w:t>
      </w:r>
    </w:p>
    <w:p>
      <w:r>
        <w:drawing>
          <wp:inline distT="0" distB="0" distL="0" distR="0">
            <wp:extent cx="5248910" cy="2924175"/>
            <wp:effectExtent l="0" t="0" r="889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rcRect t="2229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查看招标文件</w:t>
      </w:r>
    </w:p>
    <w:p>
      <w:r>
        <w:rPr>
          <w:rFonts w:hint="eastAsia"/>
        </w:rPr>
        <w:t>点击页面左侧的“浏览招标文件”按钮，点击招标文件目录，可以查看招标文件的相关内容，如下图所示：</w:t>
      </w:r>
    </w:p>
    <w:p>
      <w:r>
        <w:drawing>
          <wp:inline distT="0" distB="0" distL="0" distR="0">
            <wp:extent cx="5248275" cy="3097530"/>
            <wp:effectExtent l="0" t="0" r="9525" b="762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9"/>
                    <a:stretch>
                      <a:fillRect/>
                    </a:stretch>
                  </pic:blipFill>
                  <pic:spPr>
                    <a:xfrm>
                      <a:off x="0" y="0"/>
                      <a:ext cx="5248713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封面</w:t>
      </w:r>
    </w:p>
    <w:p>
      <w:r>
        <w:rPr>
          <w:rFonts w:hint="eastAsia"/>
        </w:rPr>
        <w:t>点击“投标文件组成—封面”按钮，进入下图所示页面：</w:t>
      </w:r>
    </w:p>
    <w:p>
      <w:pPr>
        <w:jc w:val="center"/>
      </w:pPr>
      <w:r>
        <w:drawing>
          <wp:inline distT="0" distB="0" distL="0" distR="0">
            <wp:extent cx="5248910" cy="3116580"/>
            <wp:effectExtent l="0" t="0" r="8890" b="762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2"/>
                    <a:srcRect t="410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点击导入文档，可以导入pdf、jpeg格式封面文件。</w:t>
      </w:r>
    </w:p>
    <w:p/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投标函</w:t>
      </w:r>
    </w:p>
    <w:p>
      <w:r>
        <w:rPr>
          <w:rFonts w:hint="eastAsia"/>
        </w:rPr>
        <w:tab/>
      </w:r>
      <w:r>
        <w:rPr>
          <w:rFonts w:hint="eastAsia"/>
        </w:rPr>
        <w:t>点击“投标文件组成—投标函”进入下图所示页面：</w:t>
      </w:r>
    </w:p>
    <w:p>
      <w:r>
        <w:drawing>
          <wp:inline distT="0" distB="0" distL="0" distR="0">
            <wp:extent cx="5248275" cy="3107055"/>
            <wp:effectExtent l="0" t="0" r="9525" b="171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/>
                    <a:stretch>
                      <a:fillRect/>
                    </a:stretch>
                  </pic:blipFill>
                  <pic:spPr>
                    <a:xfrm>
                      <a:off x="0" y="0"/>
                      <a:ext cx="5248713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填写相关信息即可。</w:t>
      </w:r>
    </w:p>
    <w:p/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投标正文</w:t>
      </w:r>
      <w:r>
        <w:rPr>
          <w:sz w:val="24"/>
        </w:rPr>
        <w:t xml:space="preserve"> </w:t>
      </w:r>
    </w:p>
    <w:p>
      <w:r>
        <w:rPr>
          <w:rFonts w:hint="eastAsia"/>
        </w:rPr>
        <w:t>点击“投标文件组成—投标正文”，进入下图所示页面：</w:t>
      </w:r>
    </w:p>
    <w:p>
      <w:r>
        <w:drawing>
          <wp:inline distT="0" distB="0" distL="0" distR="0">
            <wp:extent cx="5248910" cy="3299460"/>
            <wp:effectExtent l="0" t="0" r="8890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4"/>
                    <a:srcRect t="388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点击导入文档，可以导入doc</w:t>
      </w:r>
      <w:r>
        <w:t>、</w:t>
      </w:r>
      <w:r>
        <w:rPr>
          <w:rFonts w:hint="eastAsia"/>
        </w:rPr>
        <w:t>pdf、jpeg格式文件。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注意：单个文件大小不得超过50M。</w:t>
      </w:r>
    </w:p>
    <w:p>
      <w:r>
        <w:drawing>
          <wp:inline distT="0" distB="0" distL="0" distR="0">
            <wp:extent cx="5248275" cy="3113405"/>
            <wp:effectExtent l="0" t="0" r="9525" b="1079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6"/>
                    <a:stretch>
                      <a:fillRect/>
                    </a:stretch>
                  </pic:blipFill>
                  <pic:spPr>
                    <a:xfrm>
                      <a:off x="0" y="0"/>
                      <a:ext cx="5248909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开标一览表</w:t>
      </w:r>
    </w:p>
    <w:p>
      <w:r>
        <w:rPr>
          <w:rFonts w:hint="eastAsia"/>
        </w:rPr>
        <w:tab/>
      </w:r>
      <w:r>
        <w:rPr>
          <w:rFonts w:hint="eastAsia"/>
        </w:rPr>
        <w:t>点击“投标文件组成—开标一览表”进入下图所示页面：</w:t>
      </w:r>
    </w:p>
    <w:p>
      <w:r>
        <w:drawing>
          <wp:inline distT="0" distB="0" distL="0" distR="0">
            <wp:extent cx="5248275" cy="3299460"/>
            <wp:effectExtent l="0" t="0" r="9525" b="152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5"/>
                    <a:stretch>
                      <a:fillRect/>
                    </a:stretch>
                  </pic:blipFill>
                  <pic:spPr>
                    <a:xfrm>
                      <a:off x="0" y="0"/>
                      <a:ext cx="524838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填写相关信息即可。</w:t>
      </w:r>
    </w:p>
    <w:p>
      <w:pPr>
        <w:pStyle w:val="5"/>
        <w:numPr>
          <w:ilvl w:val="2"/>
          <w:numId w:val="0"/>
        </w:numPr>
        <w:tabs>
          <w:tab w:val="left" w:pos="567"/>
        </w:tabs>
        <w:spacing w:before="120" w:after="120" w:line="360" w:lineRule="auto"/>
        <w:jc w:val="left"/>
        <w:rPr>
          <w:sz w:val="24"/>
        </w:rPr>
      </w:pPr>
      <w:r>
        <w:rPr>
          <w:rFonts w:hint="eastAsia"/>
          <w:sz w:val="24"/>
        </w:rPr>
        <w:t>生成投标文件</w:t>
      </w:r>
    </w:p>
    <w:p>
      <w:r>
        <w:rPr>
          <w:rFonts w:hint="eastAsia"/>
        </w:rPr>
        <w:t>点击“生成投标文件一生成投标文件”，进入下图所示页面</w:t>
      </w:r>
    </w:p>
    <w:p>
      <w:r>
        <w:drawing>
          <wp:inline distT="0" distB="0" distL="0" distR="0">
            <wp:extent cx="5248910" cy="3299460"/>
            <wp:effectExtent l="0" t="0" r="8890" b="152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6"/>
                    <a:srcRect t="388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点击“批量转换”按钮，将所有的文件资料转换成PDF格式，转换成之后，在是否转换列里边会打上对号，所有文件都成功转换之后，对需要签章的文件进行签章，如下图所示：</w:t>
      </w:r>
    </w:p>
    <w:p>
      <w:r>
        <w:drawing>
          <wp:inline distT="0" distB="0" distL="0" distR="0">
            <wp:extent cx="5248910" cy="3299460"/>
            <wp:effectExtent l="0" t="0" r="8890" b="1524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7"/>
                    <a:srcRect t="388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48910" cy="4055110"/>
            <wp:effectExtent l="0" t="0" r="8890" b="254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只需要对后边带有“标书签章”按钮的文件进行签章即可。签章完成之后，点击“预览标书”按钮，对标书进行预览，确认标书无误之后，点击“生成标书”按钮，进行投标标书生成。</w:t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特别注意：</w:t>
      </w:r>
    </w:p>
    <w:p>
      <w:pPr>
        <w:pStyle w:val="18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制作电子投标文件最后一步生成文件的时候，必须用本单位的企业CA，不能用法人CA。</w:t>
      </w:r>
    </w:p>
    <w:p>
      <w:pPr>
        <w:pStyle w:val="18"/>
        <w:numPr>
          <w:ilvl w:val="0"/>
          <w:numId w:val="2"/>
        </w:numPr>
        <w:ind w:firstLineChars="0"/>
        <w:rPr>
          <w:b/>
          <w:color w:val="FF0000"/>
        </w:rPr>
      </w:pPr>
      <w:r>
        <w:rPr>
          <w:rFonts w:hint="eastAsia"/>
          <w:b/>
          <w:color w:val="FF0000"/>
        </w:rPr>
        <w:t>开标时请携带并使用企业CA对标书进行解密。</w:t>
      </w:r>
    </w:p>
    <w:p>
      <w:pPr>
        <w:pStyle w:val="3"/>
        <w:tabs>
          <w:tab w:val="left" w:pos="425"/>
        </w:tabs>
        <w:spacing w:before="120" w:after="120" w:line="360" w:lineRule="auto"/>
        <w:ind w:left="432"/>
        <w:jc w:val="left"/>
      </w:pPr>
      <w:bookmarkStart w:id="34" w:name="_Toc19544"/>
      <w:r>
        <w:rPr>
          <w:rFonts w:hint="eastAsia"/>
        </w:rPr>
        <w:t>5、上传</w:t>
      </w:r>
      <w:r>
        <w:t>投标文件</w:t>
      </w:r>
      <w:bookmarkEnd w:id="34"/>
    </w:p>
    <w:p>
      <w:pPr>
        <w:pStyle w:val="4"/>
        <w:rPr>
          <w:sz w:val="28"/>
          <w:szCs w:val="28"/>
        </w:rPr>
      </w:pPr>
      <w:bookmarkStart w:id="35" w:name="_Toc6029"/>
      <w:r>
        <w:rPr>
          <w:rFonts w:hint="eastAsia"/>
          <w:sz w:val="28"/>
          <w:szCs w:val="28"/>
        </w:rPr>
        <w:t>1）上传投标</w:t>
      </w:r>
      <w:r>
        <w:rPr>
          <w:sz w:val="28"/>
          <w:szCs w:val="28"/>
        </w:rPr>
        <w:t>文件</w:t>
      </w:r>
      <w:r>
        <w:rPr>
          <w:rFonts w:hint="eastAsia"/>
          <w:sz w:val="28"/>
          <w:szCs w:val="28"/>
        </w:rPr>
        <w:t>（建设</w:t>
      </w:r>
      <w:r>
        <w:rPr>
          <w:sz w:val="28"/>
          <w:szCs w:val="28"/>
        </w:rPr>
        <w:t>工程</w:t>
      </w:r>
      <w:r>
        <w:rPr>
          <w:rFonts w:hint="eastAsia"/>
          <w:sz w:val="28"/>
          <w:szCs w:val="28"/>
        </w:rPr>
        <w:t>）</w:t>
      </w:r>
      <w:bookmarkEnd w:id="35"/>
    </w:p>
    <w:p>
      <w:pPr>
        <w:ind w:left="420"/>
        <w:rPr>
          <w:b/>
        </w:rPr>
      </w:pPr>
      <w:r>
        <w:rPr>
          <w:rFonts w:hint="eastAsia"/>
        </w:rPr>
        <w:tab/>
      </w:r>
      <w:r>
        <w:rPr>
          <w:b/>
        </w:rPr>
        <w:t>登录会员帐号，点击“</w:t>
      </w:r>
      <w:r>
        <w:rPr>
          <w:rFonts w:hint="eastAsia"/>
          <w:b/>
        </w:rPr>
        <w:t>业务管理</w:t>
      </w:r>
      <w:r>
        <w:rPr>
          <w:b/>
        </w:rPr>
        <w:t>”-“</w:t>
      </w:r>
      <w:r>
        <w:rPr>
          <w:rFonts w:hint="eastAsia"/>
          <w:b/>
        </w:rPr>
        <w:t>上传投标</w:t>
      </w:r>
      <w:r>
        <w:rPr>
          <w:b/>
        </w:rPr>
        <w:t>文件”；</w:t>
      </w:r>
      <w:r>
        <w:rPr>
          <w:rFonts w:hint="eastAsia"/>
          <w:b/>
        </w:rPr>
        <w:t xml:space="preserve"> 找到未上传投标项目，点击操作符号 </w:t>
      </w:r>
      <w:r>
        <w:drawing>
          <wp:inline distT="0" distB="0" distL="0" distR="0">
            <wp:extent cx="180340" cy="208915"/>
            <wp:effectExtent l="0" t="0" r="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drawing>
          <wp:inline distT="0" distB="0" distL="0" distR="0">
            <wp:extent cx="6188710" cy="2887345"/>
            <wp:effectExtent l="0" t="0" r="2540" b="825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b/>
        </w:rPr>
      </w:pPr>
      <w:r>
        <w:rPr>
          <w:rFonts w:hint="eastAsia"/>
          <w:b/>
        </w:rPr>
        <w:t>点击“上传投标</w:t>
      </w:r>
      <w:r>
        <w:rPr>
          <w:b/>
        </w:rPr>
        <w:t>文件</w:t>
      </w:r>
      <w:r>
        <w:rPr>
          <w:rFonts w:hint="eastAsia"/>
          <w:b/>
        </w:rPr>
        <w:t>”。</w:t>
      </w:r>
    </w:p>
    <w:p>
      <w:pPr>
        <w:rPr>
          <w:b/>
        </w:rPr>
      </w:pPr>
      <w:r>
        <w:drawing>
          <wp:inline distT="0" distB="0" distL="0" distR="0">
            <wp:extent cx="6188710" cy="2831465"/>
            <wp:effectExtent l="0" t="0" r="254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rPr>
          <w:rFonts w:hint="eastAsia"/>
          <w:b/>
        </w:rPr>
      </w:pPr>
      <w:r>
        <w:rPr>
          <w:rFonts w:hint="eastAsia"/>
          <w:b/>
        </w:rPr>
        <w:t>选择</w:t>
      </w:r>
      <w:r>
        <w:rPr>
          <w:b/>
        </w:rPr>
        <w:t>文件</w:t>
      </w:r>
      <w:r>
        <w:rPr>
          <w:rFonts w:hint="eastAsia"/>
          <w:b/>
        </w:rPr>
        <w:t>上传（注</w:t>
      </w:r>
      <w:r>
        <w:rPr>
          <w:b/>
        </w:rPr>
        <w:t>：此处只能上传加密投标文件</w:t>
      </w:r>
      <w:r>
        <w:rPr>
          <w:rFonts w:hint="eastAsia"/>
          <w:b/>
        </w:rPr>
        <w:t>）</w:t>
      </w:r>
    </w:p>
    <w:p>
      <w:pPr>
        <w:rPr>
          <w:b/>
        </w:rPr>
      </w:pPr>
      <w:r>
        <w:drawing>
          <wp:inline distT="0" distB="0" distL="0" distR="0">
            <wp:extent cx="6188710" cy="278447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上传成功</w:t>
      </w:r>
      <w:r>
        <w:rPr>
          <w:b/>
        </w:rPr>
        <w:t>，点击“</w:t>
      </w:r>
      <w:r>
        <w:rPr>
          <w:rFonts w:hint="eastAsia"/>
          <w:b/>
        </w:rPr>
        <w:t>模拟</w:t>
      </w:r>
      <w:r>
        <w:rPr>
          <w:b/>
        </w:rPr>
        <w:t>解密”</w:t>
      </w:r>
      <w:r>
        <w:rPr>
          <w:rFonts w:hint="eastAsia"/>
          <w:b/>
        </w:rPr>
        <w:t>按钮</w:t>
      </w:r>
      <w:r>
        <w:rPr>
          <w:b/>
        </w:rPr>
        <w:t>进行模拟解密</w:t>
      </w:r>
    </w:p>
    <w:p>
      <w:pPr>
        <w:rPr>
          <w:b/>
        </w:rPr>
      </w:pPr>
      <w:r>
        <w:drawing>
          <wp:inline distT="0" distB="0" distL="0" distR="0">
            <wp:extent cx="6188710" cy="2780665"/>
            <wp:effectExtent l="0" t="0" r="254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模拟</w:t>
      </w:r>
      <w:r>
        <w:rPr>
          <w:b/>
        </w:rPr>
        <w:t>解密成功。开标时</w:t>
      </w:r>
      <w:r>
        <w:rPr>
          <w:rFonts w:hint="eastAsia"/>
          <w:b/>
        </w:rPr>
        <w:t>携带</w:t>
      </w:r>
      <w:r>
        <w:rPr>
          <w:b/>
        </w:rPr>
        <w:t>此</w:t>
      </w:r>
      <w:r>
        <w:rPr>
          <w:rFonts w:hint="eastAsia"/>
          <w:b/>
        </w:rPr>
        <w:t>CA进行</w:t>
      </w:r>
      <w:r>
        <w:rPr>
          <w:b/>
        </w:rPr>
        <w:t>解密。</w:t>
      </w:r>
    </w:p>
    <w:p>
      <w:pPr>
        <w:rPr>
          <w:rFonts w:hint="eastAsia"/>
          <w:b/>
        </w:rPr>
      </w:pPr>
      <w:r>
        <w:drawing>
          <wp:inline distT="0" distB="0" distL="0" distR="0">
            <wp:extent cx="6188710" cy="28079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sz w:val="28"/>
          <w:szCs w:val="28"/>
        </w:rPr>
      </w:pPr>
      <w:bookmarkStart w:id="36" w:name="_Toc8181"/>
      <w:r>
        <w:rPr>
          <w:rFonts w:hint="eastAsia"/>
          <w:sz w:val="28"/>
          <w:szCs w:val="28"/>
        </w:rPr>
        <w:t>2）上传投标</w:t>
      </w:r>
      <w:r>
        <w:rPr>
          <w:sz w:val="28"/>
          <w:szCs w:val="28"/>
        </w:rPr>
        <w:t>文件</w:t>
      </w:r>
      <w:r>
        <w:rPr>
          <w:rFonts w:hint="eastAsia"/>
          <w:sz w:val="28"/>
          <w:szCs w:val="28"/>
        </w:rPr>
        <w:t>（政府采购）</w:t>
      </w:r>
      <w:bookmarkEnd w:id="36"/>
    </w:p>
    <w:p>
      <w:pPr>
        <w:ind w:left="420"/>
        <w:rPr>
          <w:b/>
        </w:rPr>
      </w:pPr>
      <w:r>
        <w:rPr>
          <w:rFonts w:hint="eastAsia"/>
        </w:rPr>
        <w:tab/>
      </w:r>
      <w:r>
        <w:rPr>
          <w:b/>
        </w:rPr>
        <w:t>登录会员帐号，点击“</w:t>
      </w:r>
      <w:r>
        <w:rPr>
          <w:rFonts w:hint="eastAsia"/>
          <w:b/>
        </w:rPr>
        <w:t>采购业务</w:t>
      </w:r>
      <w:r>
        <w:rPr>
          <w:b/>
        </w:rPr>
        <w:t>”-“</w:t>
      </w:r>
      <w:r>
        <w:rPr>
          <w:rFonts w:hint="eastAsia"/>
          <w:b/>
        </w:rPr>
        <w:t>上传投标</w:t>
      </w:r>
      <w:r>
        <w:rPr>
          <w:b/>
        </w:rPr>
        <w:t>文件”；</w:t>
      </w:r>
      <w:r>
        <w:rPr>
          <w:rFonts w:hint="eastAsia"/>
          <w:b/>
        </w:rPr>
        <w:t xml:space="preserve"> 找到未上传投标项目，点击操作符号 </w:t>
      </w:r>
      <w:r>
        <w:drawing>
          <wp:inline distT="0" distB="0" distL="0" distR="0">
            <wp:extent cx="180340" cy="208915"/>
            <wp:effectExtent l="0" t="0" r="0" b="6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b/>
        </w:rPr>
      </w:pPr>
      <w:r>
        <w:drawing>
          <wp:inline distT="0" distB="0" distL="0" distR="0">
            <wp:extent cx="6188710" cy="287464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ind w:firstLine="420"/>
        <w:rPr>
          <w:b/>
        </w:rPr>
      </w:pPr>
      <w:r>
        <w:rPr>
          <w:rFonts w:hint="eastAsia"/>
          <w:b/>
        </w:rPr>
        <w:t>点击“上传投标</w:t>
      </w:r>
      <w:r>
        <w:rPr>
          <w:b/>
        </w:rPr>
        <w:t>文件</w:t>
      </w:r>
      <w:r>
        <w:rPr>
          <w:rFonts w:hint="eastAsia"/>
          <w:b/>
        </w:rPr>
        <w:t>”。</w:t>
      </w:r>
    </w:p>
    <w:p>
      <w:pPr>
        <w:rPr>
          <w:b/>
        </w:rPr>
      </w:pPr>
      <w:r>
        <w:drawing>
          <wp:inline distT="0" distB="0" distL="0" distR="0">
            <wp:extent cx="6188710" cy="27978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  <w:r>
        <w:rPr>
          <w:rFonts w:hint="eastAsia"/>
          <w:b/>
        </w:rPr>
        <w:t>选择</w:t>
      </w:r>
      <w:r>
        <w:rPr>
          <w:b/>
        </w:rPr>
        <w:t>文件</w:t>
      </w:r>
      <w:r>
        <w:rPr>
          <w:rFonts w:hint="eastAsia"/>
          <w:b/>
        </w:rPr>
        <w:t>上传（注</w:t>
      </w:r>
      <w:r>
        <w:rPr>
          <w:b/>
        </w:rPr>
        <w:t>：此处只能上传加密投标文件</w:t>
      </w:r>
      <w:r>
        <w:rPr>
          <w:rFonts w:hint="eastAsia"/>
          <w:b/>
        </w:rPr>
        <w:t>）</w:t>
      </w:r>
    </w:p>
    <w:p>
      <w:r>
        <w:drawing>
          <wp:inline distT="0" distB="0" distL="0" distR="0">
            <wp:extent cx="5694680" cy="1485265"/>
            <wp:effectExtent l="0" t="0" r="127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  <w:b/>
        </w:rPr>
        <w:t>上传成功</w:t>
      </w:r>
      <w:r>
        <w:rPr>
          <w:b/>
        </w:rPr>
        <w:t>，点击“</w:t>
      </w:r>
      <w:r>
        <w:rPr>
          <w:rFonts w:hint="eastAsia"/>
          <w:b/>
        </w:rPr>
        <w:t>模拟</w:t>
      </w:r>
      <w:r>
        <w:rPr>
          <w:b/>
        </w:rPr>
        <w:t>解密”</w:t>
      </w:r>
      <w:r>
        <w:rPr>
          <w:rFonts w:hint="eastAsia"/>
          <w:b/>
        </w:rPr>
        <w:t>按钮</w:t>
      </w:r>
      <w:r>
        <w:rPr>
          <w:b/>
        </w:rPr>
        <w:t>进行模拟解密</w:t>
      </w:r>
    </w:p>
    <w:p>
      <w:r>
        <w:drawing>
          <wp:inline distT="0" distB="0" distL="0" distR="0">
            <wp:extent cx="6188710" cy="2797175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rPr>
          <w:rFonts w:hint="eastAsia"/>
          <w:b/>
        </w:rPr>
      </w:pPr>
      <w:r>
        <w:rPr>
          <w:rFonts w:hint="eastAsia"/>
          <w:b/>
        </w:rPr>
        <w:t>模拟</w:t>
      </w:r>
      <w:r>
        <w:rPr>
          <w:b/>
        </w:rPr>
        <w:t>解密成功。开标时</w:t>
      </w:r>
      <w:r>
        <w:rPr>
          <w:rFonts w:hint="eastAsia"/>
          <w:b/>
        </w:rPr>
        <w:t>携带</w:t>
      </w:r>
      <w:r>
        <w:rPr>
          <w:b/>
        </w:rPr>
        <w:t>此</w:t>
      </w:r>
      <w:r>
        <w:rPr>
          <w:rFonts w:hint="eastAsia"/>
          <w:b/>
        </w:rPr>
        <w:t>CA进行</w:t>
      </w:r>
      <w:r>
        <w:rPr>
          <w:b/>
        </w:rPr>
        <w:t>解密。</w:t>
      </w:r>
    </w:p>
    <w:p>
      <w:pPr>
        <w:rPr>
          <w:rFonts w:hint="eastAsia"/>
        </w:rPr>
      </w:pPr>
      <w:r>
        <w:drawing>
          <wp:inline distT="0" distB="0" distL="0" distR="0">
            <wp:extent cx="6188710" cy="278638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9" w:type="default"/>
      <w:footerReference r:id="rId10" w:type="default"/>
      <w:pgSz w:w="11906" w:h="16838"/>
      <w:pgMar w:top="1440" w:right="1080" w:bottom="1440" w:left="10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left="0" w:leftChars="0" w:firstLine="0" w:firstLineChars="0"/>
      <w:jc w:val="both"/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257800" cy="0"/>
              <wp:effectExtent l="0" t="13970" r="0" b="24130"/>
              <wp:wrapNone/>
              <wp:docPr id="65" name="直接连接符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-4.65pt;height:0pt;width:414pt;z-index:251660288;mso-width-relative:page;mso-height-relative:page;" filled="f" stroked="t" coordsize="21600,21600" o:gfxdata="UEsDBAoAAAAAAIdO4kAAAAAAAAAAAAAAAAAEAAAAZHJzL1BLAwQUAAAACACHTuJADwaVcNQAAAAG&#10;AQAADwAAAGRycy9kb3ducmV2LnhtbE2PUUvDQBCE34X+h2MLvrWXRChpzKVUQUGQirU/4Jpbk2Bu&#10;L+S2bfz3bvFBH2dmmfm23Ey+V2ccYxfIQLpMQCHVwXXUGDh8PC1yUJEtOdsHQgPfGGFTzW5KW7hw&#10;oXc877lRUkKxsAZa5qHQOtYtehuXYUCS7DOM3rLIsdFutBcp973OkmSlve1IFlo74GOL9df+5A34&#10;hxefZprWz/z6dthOu+3OdY0xt/M0uQfFOPHfMVzxBR0qYTqGE7moegPyCBtYrO9ASZpnuRjHX0NX&#10;pf6PX/0AUEsDBBQAAAAIAIdO4kDwNnUk4QEAAJkDAAAOAAAAZHJzL2Uyb0RvYy54bWytU81uEzEQ&#10;viPxDpbvZDeR0kSrbCq1abkgiAQ8wMQ/u5b8J9vNJi/BCyBxgxNH7rwN5TEYO2kK9FJVvcyOPeNv&#10;5vtmdnG+M5psRYjK2ZaORzUlwjLHle1a+vHD9as5JTGB5aCdFS3di0jPly9fLAbfiInrneYiEASx&#10;sRl8S/uUfFNVkfXCQBw5LywGpQsGEh5DV/EAA6IbXU3q+qwaXOA+OCZixNvVIUiXBV9KwdI7KaNI&#10;RLcUe0vFhmI32VbLBTRdAN8rdmwDntCFAWWx6AlqBQnITVAPoIxiwUUn04g5UzkpFROFA7IZ1/+x&#10;ed+DF4ULihP9Sab4fLDs7XYdiOItPZtSYsHgjG4///j16evvn1/Q3n7/RjCCMg0+Nph9adfheIp+&#10;HTLnnQwmf5EN2RVp9ydpxS4RhpfTyXQ2r3EC7C5W3T/0IabXwhmSnZZqZTNraGD7JiYshql3Kfla&#10;WzK0dDKfzrBlBrg1UkNC13jkEW1XHkenFb9WWucnMXSbSx3IFvIeXM3qi4vMCYH/SctVVhD7Q14J&#10;HTakF8CvLCdp71Egi6tMcw9GcEq0wM3PHgJCk0Dpx2RiaW2xgyzrQcjsbRzf4zxufFBdj1KMS5c5&#10;gvMv/R53NS/Y3+eCdP9HLf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DwaVcNQAAAAGAQAADwAA&#10;AAAAAAABACAAAAAiAAAAZHJzL2Rvd25yZXYueG1sUEsBAhQAFAAAAAgAh07iQPA2dSThAQAAmQMA&#10;AA4AAAAAAAAAAQAgAAAAIwEAAGRycy9lMm9Eb2MueG1sUEsFBgAAAAAGAAYAWQEAAHYFAAAAAA==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rFonts w:ascii="Verdana" w:hAnsi="Verdana"/>
      </w:rPr>
      <w:t>江苏国泰新点软件有限公司</w:t>
    </w:r>
    <w:r>
      <w:rPr>
        <w:rFonts w:hint="eastAsia"/>
      </w:rPr>
      <w:t xml:space="preserve">            </w:t>
    </w:r>
    <w:r>
      <w:t>http://</w:t>
    </w:r>
    <w:r>
      <w:rPr>
        <w:color w:val="000000"/>
      </w:rPr>
      <w:t xml:space="preserve"> www.epoint.</w:t>
    </w:r>
    <w:r>
      <w:rPr>
        <w:rFonts w:hint="eastAsia"/>
        <w:color w:val="000000"/>
      </w:rPr>
      <w:t>com.cn</w:t>
    </w:r>
    <w:r>
      <w:rPr>
        <w:rFonts w:hint="eastAsia"/>
      </w:rPr>
      <w:t xml:space="preserve">                  Tel: </w:t>
    </w:r>
    <w:r>
      <w:rPr>
        <w:color w:val="000000"/>
      </w:rPr>
      <w:t>0</w:t>
    </w:r>
    <w:r>
      <w:rPr>
        <w:rFonts w:hint="eastAsia"/>
        <w:color w:val="000000"/>
      </w:rPr>
      <w:t>512</w:t>
    </w:r>
    <w:r>
      <w:rPr>
        <w:color w:val="000000"/>
      </w:rPr>
      <w:t>-</w:t>
    </w:r>
    <w:r>
      <w:rPr>
        <w:rFonts w:hint="eastAsia"/>
        <w:color w:val="000000"/>
      </w:rPr>
      <w:t>58173200</w:t>
    </w: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-59055</wp:posOffset>
              </wp:positionV>
              <wp:extent cx="5257800" cy="0"/>
              <wp:effectExtent l="0" t="0" r="0" b="0"/>
              <wp:wrapNone/>
              <wp:docPr id="66" name="直接连接符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-4.65pt;height:0pt;width:414pt;z-index:251658240;mso-width-relative:page;mso-height-relative:page;" filled="f" stroked="t" coordsize="21600,21600" o:gfxdata="UEsDBAoAAAAAAIdO4kAAAAAAAAAAAAAAAAAEAAAAZHJzL1BLAwQUAAAACACHTuJAn113idMAAAAG&#10;AQAADwAAAGRycy9kb3ducmV2LnhtbE2PzU7DMBCE70i8g7VIXKrWbiqhEOL0AOTGhVLEdRsvSUS8&#10;TmP3B56eRRzgODOrmW/L9dkP6khT7ANbWC4MKOImuJ5bC9uXep6DignZ4RCYLHxShHV1eVFi4cKJ&#10;n+m4Sa2SEo4FWuhSGgutY9ORx7gII7Fk72HymEROrXYTnqTcDzoz5kZ77FkWOhzpvqPmY3PwFmL9&#10;Svv6a9bMzNuqDZTtH54e0drrq6W5A5XonP6O4Qdf0KESpl04sItqsCCPJAvz2xUoSfMsF2P3a+iq&#10;1P/xq29QSwMEFAAAAAgAh07iQLLhMCnbAQAAmAMAAA4AAABkcnMvZTJvRG9jLnhtbK1TzW4TMRC+&#10;I/EOlu9kN5EayiqbHhrKBUEk4AEmtnfXkv/kcbPJS/ACSNzgxJE7b0P7GIydNIX2ghA5TMae8Tfz&#10;fTO7uNhZw7Yqovau5dNJzZlywkvt+pZ/eH/17JwzTOAkGO9Uy/cK+cXy6ZPFGBo184M3UkVGIA6b&#10;MbR8SCk0VYViUBZw4oNyFOx8tJDoGPtKRhgJ3ZpqVtfzavRRhuiFQqTb1SHIlwW/65RIb7sOVWKm&#10;5dRbKjYWu8m2Wi6g6SOEQYtjG/APXVjQjoqeoFaQgF1H/QjKahE9+i5NhLeV7zotVOFAbKb1Azbv&#10;BgiqcCFxMJxkwv8HK95s15Fp2fL5nDMHlmZ08+n7z49fbn98Jnvz7SujCMk0Bmwo+9Kt4/GEYR0z&#10;510Xbf4nNmxXpN2fpFW7xARdns3Onp/XNAFxF6vuH4aI6ZXylmWn5Ua7zBoa2L7GRMUo9S4lXxvH&#10;xpa/IEiCA1qazkAi1waiga4vb9EbLa+0MfkFxn5zaSLbQl6D8suUCPePtFxkBTgc8krosCCDAvnS&#10;SZb2gfRxtMk8t2CV5MwoWvzsESA0CbT5m0wqbRx1kFU96Ji9jZd7Gsd1iLofSIlp6TJHaPyl3+Oq&#10;5v36/VyQ7j+o5S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fXXeJ0wAAAAYBAAAPAAAAAAAAAAEA&#10;IAAAACIAAABkcnMvZG93bnJldi54bWxQSwECFAAUAAAACACHTuJAsuEwKdsBAACYAwAADgAAAAAA&#10;AAABACAAAAAiAQAAZHJzL2Uyb0RvYy54bWxQSwUGAAAAAAYABgBZAQAAbwUAAAAA&#10;">
              <v:fill on="f" focussize="0,0"/>
              <v:stroke color="#000000" joinstyle="round"/>
              <v:imagedata o:title=""/>
              <o:lock v:ext="edit" aspectratio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  <w:p>
    <w:pPr>
      <w:ind w:firstLine="4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-11430</wp:posOffset>
              </wp:positionH>
              <wp:positionV relativeFrom="paragraph">
                <wp:posOffset>-127635</wp:posOffset>
              </wp:positionV>
              <wp:extent cx="6181725" cy="635"/>
              <wp:effectExtent l="0" t="13970" r="9525" b="23495"/>
              <wp:wrapNone/>
              <wp:docPr id="64" name="直接连接符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81725" cy="635"/>
                      </a:xfrm>
                      <a:prstGeom prst="line">
                        <a:avLst/>
                      </a:prstGeom>
                      <a:ln w="28575" cap="flat" cmpd="sng">
                        <a:solidFill>
                          <a:srgbClr val="0E70BB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9pt;margin-top:-10.05pt;height:0.05pt;width:486.75pt;z-index:251662336;mso-width-relative:page;mso-height-relative:page;" filled="f" stroked="t" coordsize="21600,21600" o:gfxdata="UEsDBAoAAAAAAIdO4kAAAAAAAAAAAAAAAAAEAAAAZHJzL1BLAwQUAAAACACHTuJADG6Mo9gAAAAK&#10;AQAADwAAAGRycy9kb3ducmV2LnhtbE2PwW7CMBBE75X4B2uRegPbOZSSxkGA1EqVKqpSPsDESxIR&#10;r6PYQPr33fbSnlY7O5p5W6xG34krDrENZEDPFQikKriWagOHz+fZI4iYLDnbBUIDXxhhVU7uCpu7&#10;cKMPvO5TLTiEYm4NNCn1uZSxatDbOA89Et9OYfA28TrU0g32xuG+k5lSD9LblrihsT1uG6zO+4s3&#10;4DevXmeSli/p7f2wHnfrnWtrY+6nWj2BSDimPzP84DM6lMx0DBdyUXQGZprJE89MaRBsWC70AsTx&#10;V1Egy0L+f6H8BlBLAwQUAAAACACHTuJA8YDo8OABAACbAwAADgAAAGRycy9lMm9Eb2MueG1srVNL&#10;jhMxEN0jcQfLe9KdQD5qpTPSTGbYIIgEHKDiT7cl/2R70skluAASO1ixZD+3YTgGZSdk+GwQYlNd&#10;dj0/13uuXl7sjSY7EaJytqXjUU2JsMxxZbuWvn1z82RBSUxgOWhnRUsPItKL1eNHy8E3YuJ6p7kI&#10;BElsbAbf0j4l31RVZL0wEEfOC4tF6YKBhMvQVTzAgOxGV5O6nlWDC9wHx0SMuLs+Fumq8EspWHol&#10;ZRSJ6JZib6nEUOI2x2q1hKYL4HvFTm3AP3RhQFm89Ey1hgTkNqg/qIxiwUUn04g5UzkpFRNFA6oZ&#10;17+ped2DF0ULmhP92ab4/2jZy90mEMVbOntGiQWDb3T//svXdx+/3X3AeP/5E8EK2jT42CD6ym7C&#10;aRX9JmTNexlM/qIasi/WHs7Win0iDDdn48V4PplSwrA2ezrNjNXDUR9iei6cITlpqVY264YGdi9i&#10;OkJ/QPK2tmRo6WQxnWdGwLmRGhKmxqOSaLtyODqt+I3SOh+Jodte6UB2kCfhel5fXp56+AWWb1lD&#10;7I+4UsowaHoB/Npykg4eLbI4zDT3YASnRAuc/ZwVZAKl/waJ8rVFF7KxRytztnX8gC9y64PqerRi&#10;XLrMFZyA4tlpWvOI/bwuTA//1Oo7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G6Mo9gAAAAKAQAA&#10;DwAAAAAAAAABACAAAAAiAAAAZHJzL2Rvd25yZXYueG1sUEsBAhQAFAAAAAgAh07iQPGA6PDgAQAA&#10;mwMAAA4AAAAAAAAAAQAgAAAAJwEAAGRycy9lMm9Eb2MueG1sUEsFBgAAAAAGAAYAWQEAAHkFAAAA&#10;AA==&#10;">
              <v:fill on="f" focussize="0,0"/>
              <v:stroke weight="2.25pt" color="#0E70BB" joinstyle="round"/>
              <v:imagedata o:title=""/>
              <o:lock v:ext="edit" aspectratio="f"/>
            </v:lin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+nJ0VAgAAFQQAAA4AAABkcnMvZTJvRG9jLnhtbK1Ty47TMBTdI/EP&#10;lvc0aUc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On+nJ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Verdana" w:hAnsi="Verdana"/>
      </w:rPr>
      <w:t>国泰新点软件</w:t>
    </w:r>
    <w:r>
      <w:rPr>
        <w:rFonts w:hint="eastAsia" w:ascii="Verdana" w:hAnsi="Verdana"/>
        <w:lang w:val="en-US" w:eastAsia="zh-CN"/>
      </w:rPr>
      <w:t>股份</w:t>
    </w:r>
    <w:r>
      <w:rPr>
        <w:rFonts w:ascii="Verdana" w:hAnsi="Verdana"/>
      </w:rPr>
      <w:t>有限公司</w:t>
    </w:r>
    <w:r>
      <w:rPr>
        <w:rFonts w:hint="eastAsia"/>
      </w:rPr>
      <w:t xml:space="preserve">             </w:t>
    </w:r>
    <w:r>
      <w:t>http://</w:t>
    </w:r>
    <w:r>
      <w:rPr>
        <w:color w:val="000000"/>
      </w:rPr>
      <w:t>www.epoint.</w:t>
    </w:r>
    <w:r>
      <w:rPr>
        <w:rFonts w:hint="eastAsia"/>
        <w:color w:val="000000"/>
      </w:rPr>
      <w:t>com.cn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136525"/>
          <wp:effectExtent l="0" t="0" r="9525" b="15875"/>
          <wp:docPr id="67" name="图片 6" descr="C:\Users\lenovo\Desktop\公司LOGO2018版.pn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" descr="C:\Users\lenovo\Desktop\公司LOGO2018版.png公司LOGO2018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   </w:t>
    </w:r>
    <w:r>
      <w:rPr>
        <w:rFonts w:hint="eastAsia" w:ascii="宋体" w:hAnsi="宋体"/>
      </w:rPr>
      <w:t>郑州航空港区公共资源交易中心电子招投标交易平台</w:t>
    </w:r>
    <w:r>
      <w:rPr>
        <w:rFonts w:hint="eastAsia" w:ascii="宋体" w:hAnsi="宋体"/>
        <w:lang w:val="en-US" w:eastAsia="zh-CN"/>
      </w:rPr>
      <w:t>诚信库申报</w:t>
    </w:r>
    <w:r>
      <w:rPr>
        <w:rFonts w:hint="eastAsia" w:ascii="Cambria" w:hAnsi="Cambria"/>
      </w:rPr>
      <w:t xml:space="preserve">操作手册                         </w:t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  <w:p>
    <w:pPr>
      <w:ind w:firstLine="4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622423" w:sz="24" w:space="1"/>
      </w:pBdr>
      <w:tabs>
        <w:tab w:val="right" w:pos="8080"/>
        <w:tab w:val="clear" w:pos="8306"/>
      </w:tabs>
      <w:spacing w:line="240" w:lineRule="auto"/>
      <w:ind w:firstLine="0" w:firstLineChars="0"/>
      <w:jc w:val="left"/>
    </w:pPr>
    <w:r>
      <w:rPr>
        <w:rFonts w:ascii="宋体" w:hAnsi="宋体"/>
      </w:rPr>
      <w:drawing>
        <wp:inline distT="0" distB="0" distL="114300" distR="114300">
          <wp:extent cx="600075" cy="136525"/>
          <wp:effectExtent l="0" t="0" r="9525" b="15875"/>
          <wp:docPr id="36" name="图片 5" descr="C:\Users\lenovo\Desktop\公司LOGO2018版.png公司LOGO2018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图片 5" descr="C:\Users\lenovo\Desktop\公司LOGO2018版.png公司LOGO2018版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075" cy="136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 xml:space="preserve">           </w:t>
    </w:r>
    <w:r>
      <w:rPr>
        <w:rFonts w:hint="eastAsia" w:ascii="宋体" w:hAnsi="宋体"/>
      </w:rPr>
      <w:t>郑州航空港</w:t>
    </w:r>
    <w:r>
      <w:rPr>
        <w:rFonts w:hint="eastAsia" w:ascii="宋体" w:hAnsi="宋体"/>
        <w:lang w:val="en-US" w:eastAsia="zh-CN"/>
      </w:rPr>
      <w:t>经济综合实验</w:t>
    </w:r>
    <w:r>
      <w:rPr>
        <w:rFonts w:hint="eastAsia" w:ascii="宋体" w:hAnsi="宋体"/>
      </w:rPr>
      <w:t>区公共资源交易中心电子招投标交易平台</w:t>
    </w:r>
    <w:r>
      <w:rPr>
        <w:rFonts w:hint="eastAsia" w:ascii="宋体" w:hAnsi="宋体"/>
        <w:lang w:val="en-US" w:eastAsia="zh-CN"/>
      </w:rPr>
      <w:t>网上招投标操作说明书-投标人</w:t>
    </w:r>
    <w:r>
      <w:rPr>
        <w:rFonts w:hint="eastAsia" w:ascii="Cambria" w:hAnsi="Cambria"/>
      </w:rPr>
      <w:t xml:space="preserve">                      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204C"/>
    <w:multiLevelType w:val="multilevel"/>
    <w:tmpl w:val="0D9B204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7A309BC"/>
    <w:multiLevelType w:val="multilevel"/>
    <w:tmpl w:val="47A309B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EB"/>
    <w:rsid w:val="00035702"/>
    <w:rsid w:val="00036D20"/>
    <w:rsid w:val="0005130D"/>
    <w:rsid w:val="00092DA4"/>
    <w:rsid w:val="000946E2"/>
    <w:rsid w:val="00097CEB"/>
    <w:rsid w:val="000D06C2"/>
    <w:rsid w:val="000D320E"/>
    <w:rsid w:val="00122E6D"/>
    <w:rsid w:val="00135B2E"/>
    <w:rsid w:val="00197B47"/>
    <w:rsid w:val="001C5247"/>
    <w:rsid w:val="00202BBB"/>
    <w:rsid w:val="00235DEA"/>
    <w:rsid w:val="0027499C"/>
    <w:rsid w:val="002C297D"/>
    <w:rsid w:val="002C7205"/>
    <w:rsid w:val="003A51D8"/>
    <w:rsid w:val="003B2AA0"/>
    <w:rsid w:val="003B3F67"/>
    <w:rsid w:val="003F5D1F"/>
    <w:rsid w:val="004016B0"/>
    <w:rsid w:val="00465B34"/>
    <w:rsid w:val="0048450B"/>
    <w:rsid w:val="004A6DCE"/>
    <w:rsid w:val="004C10A8"/>
    <w:rsid w:val="004F3AA2"/>
    <w:rsid w:val="0051300B"/>
    <w:rsid w:val="00527B70"/>
    <w:rsid w:val="005535BA"/>
    <w:rsid w:val="00556ACC"/>
    <w:rsid w:val="0056292E"/>
    <w:rsid w:val="005C57A5"/>
    <w:rsid w:val="00626956"/>
    <w:rsid w:val="00632AFD"/>
    <w:rsid w:val="0069371C"/>
    <w:rsid w:val="00695644"/>
    <w:rsid w:val="006D2FBB"/>
    <w:rsid w:val="007308DC"/>
    <w:rsid w:val="007370ED"/>
    <w:rsid w:val="00744FB4"/>
    <w:rsid w:val="00784E52"/>
    <w:rsid w:val="007A3CCD"/>
    <w:rsid w:val="007B1648"/>
    <w:rsid w:val="007F2AAF"/>
    <w:rsid w:val="00812C7D"/>
    <w:rsid w:val="00814EA5"/>
    <w:rsid w:val="00847ADA"/>
    <w:rsid w:val="00847D02"/>
    <w:rsid w:val="00847DB7"/>
    <w:rsid w:val="00862382"/>
    <w:rsid w:val="008C0C24"/>
    <w:rsid w:val="008D48F5"/>
    <w:rsid w:val="00954230"/>
    <w:rsid w:val="00990E91"/>
    <w:rsid w:val="009A42D8"/>
    <w:rsid w:val="00A2166B"/>
    <w:rsid w:val="00A22169"/>
    <w:rsid w:val="00A35512"/>
    <w:rsid w:val="00A42E26"/>
    <w:rsid w:val="00A47B55"/>
    <w:rsid w:val="00A63BE5"/>
    <w:rsid w:val="00AC4938"/>
    <w:rsid w:val="00AD148D"/>
    <w:rsid w:val="00AF6A9E"/>
    <w:rsid w:val="00B02D90"/>
    <w:rsid w:val="00B21131"/>
    <w:rsid w:val="00B925F1"/>
    <w:rsid w:val="00BB79BC"/>
    <w:rsid w:val="00C14C8A"/>
    <w:rsid w:val="00C341E8"/>
    <w:rsid w:val="00C83C7C"/>
    <w:rsid w:val="00C8695A"/>
    <w:rsid w:val="00C93D3A"/>
    <w:rsid w:val="00CA1E66"/>
    <w:rsid w:val="00CC0675"/>
    <w:rsid w:val="00CE6BEB"/>
    <w:rsid w:val="00D004AE"/>
    <w:rsid w:val="00D1071A"/>
    <w:rsid w:val="00D10760"/>
    <w:rsid w:val="00D200E1"/>
    <w:rsid w:val="00D2685D"/>
    <w:rsid w:val="00D41FAB"/>
    <w:rsid w:val="00D4252E"/>
    <w:rsid w:val="00D568C1"/>
    <w:rsid w:val="00D8181E"/>
    <w:rsid w:val="00D96583"/>
    <w:rsid w:val="00DA2158"/>
    <w:rsid w:val="00DD185D"/>
    <w:rsid w:val="00E269A8"/>
    <w:rsid w:val="00E52C34"/>
    <w:rsid w:val="00E55758"/>
    <w:rsid w:val="00E751AC"/>
    <w:rsid w:val="00EB6ABB"/>
    <w:rsid w:val="00ED6F6E"/>
    <w:rsid w:val="00F23858"/>
    <w:rsid w:val="00F36D13"/>
    <w:rsid w:val="00FA79D0"/>
    <w:rsid w:val="00FF0A65"/>
    <w:rsid w:val="00FF5B4B"/>
    <w:rsid w:val="02117BED"/>
    <w:rsid w:val="14994F59"/>
    <w:rsid w:val="1E0E0C43"/>
    <w:rsid w:val="2C873CF9"/>
    <w:rsid w:val="32F654F4"/>
    <w:rsid w:val="344F0683"/>
    <w:rsid w:val="349C4331"/>
    <w:rsid w:val="3E9823B4"/>
    <w:rsid w:val="58FB10E4"/>
    <w:rsid w:val="5A565902"/>
    <w:rsid w:val="5D5C6D43"/>
    <w:rsid w:val="655B610A"/>
    <w:rsid w:val="76F92C93"/>
    <w:rsid w:val="7D63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semiHidden/>
    <w:unhideWhenUsed/>
    <w:uiPriority w:val="39"/>
    <w:pPr>
      <w:ind w:left="840" w:leftChars="400"/>
    </w:pPr>
  </w:style>
  <w:style w:type="paragraph" w:styleId="7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table" w:styleId="14">
    <w:name w:val="Table Grid"/>
    <w:basedOn w:val="13"/>
    <w:unhideWhenUsed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5">
    <w:name w:val="标题 1 Char"/>
    <w:basedOn w:val="11"/>
    <w:link w:val="2"/>
    <w:uiPriority w:val="9"/>
    <w:rPr>
      <w:b/>
      <w:bCs/>
      <w:kern w:val="44"/>
      <w:sz w:val="44"/>
      <w:szCs w:val="44"/>
    </w:rPr>
  </w:style>
  <w:style w:type="character" w:customStyle="1" w:styleId="16">
    <w:name w:val="标题 Char"/>
    <w:basedOn w:val="11"/>
    <w:link w:val="10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标题 2 Char"/>
    <w:basedOn w:val="11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页眉 Char"/>
    <w:basedOn w:val="11"/>
    <w:link w:val="8"/>
    <w:uiPriority w:val="99"/>
    <w:rPr>
      <w:sz w:val="18"/>
      <w:szCs w:val="18"/>
    </w:rPr>
  </w:style>
  <w:style w:type="character" w:customStyle="1" w:styleId="20">
    <w:name w:val="页脚 Char"/>
    <w:basedOn w:val="11"/>
    <w:link w:val="7"/>
    <w:uiPriority w:val="99"/>
    <w:rPr>
      <w:sz w:val="18"/>
      <w:szCs w:val="18"/>
    </w:rPr>
  </w:style>
  <w:style w:type="character" w:customStyle="1" w:styleId="21">
    <w:name w:val="标题 3 Char"/>
    <w:basedOn w:val="11"/>
    <w:link w:val="4"/>
    <w:uiPriority w:val="9"/>
    <w:rPr>
      <w:b/>
      <w:bCs/>
      <w:sz w:val="32"/>
      <w:szCs w:val="32"/>
    </w:rPr>
  </w:style>
  <w:style w:type="character" w:customStyle="1" w:styleId="22">
    <w:name w:val="标题 4 Char"/>
    <w:basedOn w:val="11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3">
    <w:name w:val="Indent Normal"/>
    <w:basedOn w:val="1"/>
    <w:qFormat/>
    <w:uiPriority w:val="0"/>
    <w:pPr>
      <w:ind w:firstLine="150" w:firstLineChars="15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26</Pages>
  <Words>424</Words>
  <Characters>2417</Characters>
  <Lines>20</Lines>
  <Paragraphs>5</Paragraphs>
  <TotalTime>0</TotalTime>
  <ScaleCrop>false</ScaleCrop>
  <LinksUpToDate>false</LinksUpToDate>
  <CharactersWithSpaces>2836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2017-06-26T08:25:00Z</dcterms:created>
  <dc:creator>NTKO</dc:creator>
  <cp:lastModifiedBy>陈明宝</cp:lastModifiedBy>
  <dcterms:modified xsi:type="dcterms:W3CDTF">2020-06-12T08:19:39Z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