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F484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outlineLvl w:val="0"/>
        <w:rPr>
          <w:rFonts w:hint="default" w:cstheme="minorBidi"/>
          <w:b/>
          <w:bCs/>
          <w:kern w:val="2"/>
          <w:sz w:val="44"/>
          <w:szCs w:val="52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44"/>
          <w:szCs w:val="52"/>
          <w:lang w:val="en-US" w:eastAsia="zh-CN" w:bidi="ar-SA"/>
        </w:rPr>
        <w:t>小额零星工程平台操作手册-承包方</w:t>
      </w:r>
    </w:p>
    <w:p w14:paraId="73AC5F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outlineLvl w:val="1"/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一、小额零星工程平台入驻流程</w:t>
      </w:r>
    </w:p>
    <w:p w14:paraId="3396718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400040" cy="4054475"/>
            <wp:effectExtent l="0" t="0" r="10160" b="14605"/>
            <wp:docPr id="10" name="图片 4" descr="D:/001新点/项目相关/002航空港/002郑州航空港升级项目2024年/小额零星工程/小额零星需求文档/流程图/小额零星工程平台入驻流程V6.png小额零星工程平台入驻流程V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D:/001新点/项目相关/002航空港/002郑州航空港升级项目2024年/小额零星工程/小额零星需求文档/流程图/小额零星工程平台入驻流程V6.png小额零星工程平台入驻流程V6"/>
                    <pic:cNvPicPr>
                      <a:picLocks noChangeAspect="1"/>
                    </pic:cNvPicPr>
                  </pic:nvPicPr>
                  <pic:blipFill>
                    <a:blip r:embed="rId4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30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outlineLvl w:val="1"/>
        <w:rPr>
          <w:rFonts w:hint="default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二、注册入库</w:t>
      </w:r>
    </w:p>
    <w:p w14:paraId="5775D0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outlineLvl w:val="2"/>
        <w:rPr>
          <w:rFonts w:hint="default"/>
          <w:sz w:val="28"/>
          <w:szCs w:val="28"/>
          <w:lang w:val="en-US" w:eastAsia="zh-CN"/>
        </w:rPr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1.登录入口</w:t>
      </w:r>
    </w:p>
    <w:p w14:paraId="7099CF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560" w:firstLineChars="200"/>
        <w:textAlignment w:val="auto"/>
        <w:rPr>
          <w:rFonts w:hint="eastAsia" w:asciiTheme="minorHAnsi" w:eastAsiaTheme="minorEastAsia"/>
          <w:sz w:val="28"/>
          <w:szCs w:val="28"/>
          <w:lang w:val="en-US" w:eastAsia="zh-CN"/>
        </w:rPr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打开交易中心官网（http://www.zzhkgggzy.cn:18082/），点击</w:t>
      </w:r>
      <w:r>
        <w:rPr>
          <w:rFonts w:hint="eastAsia"/>
          <w:sz w:val="28"/>
          <w:szCs w:val="28"/>
          <w:lang w:val="en-US" w:eastAsia="zh-CN"/>
        </w:rPr>
        <w:t>主体登录下方的【投标人】或者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平台导航下方的【小额零星工程】进入登录页面。</w:t>
      </w:r>
    </w:p>
    <w:p w14:paraId="24E619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560" w:firstLineChars="200"/>
        <w:textAlignment w:val="auto"/>
        <w:rPr>
          <w:rFonts w:hint="default" w:asciiTheme="minorHAnsi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说明：①如果除参与小额零星工程项目之外，还参与招标投标项目，选择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主体登录下方的【投标人】</w:t>
      </w:r>
      <w:r>
        <w:rPr>
          <w:rFonts w:hint="eastAsia"/>
          <w:sz w:val="28"/>
          <w:szCs w:val="28"/>
          <w:lang w:val="en-US" w:eastAsia="zh-CN"/>
        </w:rPr>
        <w:t>入口，已经注册过【</w:t>
      </w:r>
      <w:bookmarkStart w:id="0" w:name="_GoBack"/>
      <w:r>
        <w:rPr>
          <w:rFonts w:hint="eastAsia"/>
          <w:sz w:val="28"/>
          <w:szCs w:val="28"/>
          <w:lang w:val="en-US" w:eastAsia="zh-CN"/>
        </w:rPr>
        <w:t>投标人</w:t>
      </w:r>
      <w:bookmarkEnd w:id="0"/>
      <w:r>
        <w:rPr>
          <w:rFonts w:hint="eastAsia"/>
          <w:sz w:val="28"/>
          <w:szCs w:val="28"/>
          <w:lang w:val="en-US" w:eastAsia="zh-CN"/>
        </w:rPr>
        <w:t>】身份的企业无需重复注册，可以直接参与项目；如果仅参与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小额零星工程项目，</w:t>
      </w:r>
      <w:r>
        <w:rPr>
          <w:rFonts w:hint="eastAsia"/>
          <w:sz w:val="28"/>
          <w:szCs w:val="28"/>
          <w:lang w:val="en-US" w:eastAsia="zh-CN"/>
        </w:rPr>
        <w:t>不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参与招标投标项目，</w:t>
      </w:r>
      <w:r>
        <w:rPr>
          <w:rFonts w:hint="eastAsia"/>
          <w:sz w:val="28"/>
          <w:szCs w:val="28"/>
          <w:lang w:val="en-US" w:eastAsia="zh-CN"/>
        </w:rPr>
        <w:t>选择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平台导航下方的【小额零星工程】</w:t>
      </w:r>
      <w:r>
        <w:rPr>
          <w:rFonts w:hint="eastAsia"/>
          <w:sz w:val="28"/>
          <w:szCs w:val="28"/>
          <w:lang w:val="en-US" w:eastAsia="zh-CN"/>
        </w:rPr>
        <w:t>入口。②通过【投标人】注册需要办理数字证书，通过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【小额零星工程】</w:t>
      </w:r>
      <w:r>
        <w:rPr>
          <w:rFonts w:hint="eastAsia"/>
          <w:sz w:val="28"/>
          <w:szCs w:val="28"/>
          <w:lang w:val="en-US" w:eastAsia="zh-CN"/>
        </w:rPr>
        <w:t>注册无需办理数字证书。</w:t>
      </w:r>
    </w:p>
    <w:p w14:paraId="7E7370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400040" cy="2430780"/>
            <wp:effectExtent l="0" t="0" r="10160" b="762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036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outlineLvl w:val="2"/>
        <w:rPr>
          <w:rFonts w:hint="default"/>
          <w:sz w:val="28"/>
          <w:szCs w:val="28"/>
          <w:lang w:val="en-US" w:eastAsia="zh-CN"/>
        </w:rPr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2.注册入库</w:t>
      </w:r>
      <w:r>
        <w:rPr>
          <w:rFonts w:hint="eastAsia"/>
          <w:sz w:val="28"/>
          <w:szCs w:val="28"/>
          <w:lang w:val="en-US" w:eastAsia="zh-CN"/>
        </w:rPr>
        <w:t>（以小额零星工程入口为例）</w:t>
      </w:r>
    </w:p>
    <w:p w14:paraId="248FE4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560" w:firstLineChars="200"/>
        <w:jc w:val="both"/>
        <w:textAlignment w:val="auto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点击后进入如下页面，可以通过账号密码进行登录。首次登录前需要先进行注册。</w:t>
      </w:r>
    </w:p>
    <w:p w14:paraId="2FF46A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400040" cy="2510790"/>
            <wp:effectExtent l="0" t="0" r="1016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D66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2.1点击右下角的【立即注册】按钮开始注册。</w:t>
      </w:r>
    </w:p>
    <w:p w14:paraId="6F24C4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400040" cy="2526665"/>
            <wp:effectExtent l="0" t="0" r="10160" b="317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4A3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2.2点击后进入如下页面，按照页面信息录入登录名、登录密码登信息，全部录入完成后点击下方的【立即注册】按钮即可完成注册。</w:t>
      </w:r>
    </w:p>
    <w:p w14:paraId="1A29E8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Theme="minorHAnsi" w:eastAsiaTheme="minorEastAsia"/>
          <w:sz w:val="28"/>
          <w:szCs w:val="28"/>
          <w:lang w:val="en-US" w:eastAsia="zh-CN"/>
        </w:rPr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说明：</w:t>
      </w:r>
    </w:p>
    <w:p w14:paraId="1B4716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560" w:firstLineChars="200"/>
        <w:jc w:val="both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①请慎重保存登录名及登录密码，以免遗忘或泄露。</w:t>
      </w:r>
    </w:p>
    <w:p w14:paraId="2CB92F0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560" w:firstLineChars="200"/>
        <w:jc w:val="both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②用户类型选择时：交易甲方即为</w:t>
      </w:r>
      <w:r>
        <w:rPr>
          <w:rFonts w:hint="eastAsia"/>
          <w:sz w:val="28"/>
          <w:szCs w:val="28"/>
          <w:lang w:val="en-US" w:eastAsia="zh-CN"/>
        </w:rPr>
        <w:t>需求方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，项目发起方（发包方、采购方、出租方、委托方）；交易乙方即为</w:t>
      </w:r>
      <w:r>
        <w:rPr>
          <w:rFonts w:hint="eastAsia"/>
          <w:sz w:val="28"/>
          <w:szCs w:val="28"/>
          <w:lang w:val="en-US" w:eastAsia="zh-CN"/>
        </w:rPr>
        <w:t>承包方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，项目响应方（供货方、承租方、受托方）。请根据实际情况进行选择。</w:t>
      </w:r>
    </w:p>
    <w:p w14:paraId="52B85E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both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400040" cy="4777740"/>
            <wp:effectExtent l="9525" t="9525" r="15875" b="133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l="16298" t="1664" r="1929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777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F222E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outlineLvl w:val="2"/>
        <w:rPr>
          <w:rFonts w:hint="default"/>
          <w:sz w:val="28"/>
          <w:szCs w:val="28"/>
          <w:lang w:val="en-US" w:eastAsia="zh-CN"/>
        </w:rPr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3.完善信息</w:t>
      </w:r>
    </w:p>
    <w:p w14:paraId="7B5339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560" w:firstLineChars="200"/>
        <w:jc w:val="both"/>
        <w:textAlignment w:val="auto"/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注册完毕后，回到登录页面，输入账号密码进行登录。</w:t>
      </w:r>
    </w:p>
    <w:p w14:paraId="5E6FED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400040" cy="2280920"/>
            <wp:effectExtent l="0" t="0" r="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b="89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1B2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560" w:firstLineChars="200"/>
        <w:jc w:val="both"/>
        <w:textAlignment w:val="auto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进入系统后，在【交易乙方信息管理】-【基本信息】处完善基本信息，如下图所示。</w:t>
      </w:r>
    </w:p>
    <w:p w14:paraId="108102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both"/>
        <w:textAlignment w:val="auto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400040" cy="2484120"/>
            <wp:effectExtent l="0" t="0" r="1016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D37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both"/>
        <w:textAlignment w:val="auto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说明：</w:t>
      </w:r>
    </w:p>
    <w:p w14:paraId="4DD569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560" w:firstLineChars="200"/>
        <w:jc w:val="both"/>
        <w:textAlignment w:val="auto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①首次注册完账号后需要先完善基本信息才能参与项目，后续如有信息变更可以根据实际情况通过此处进行调整。</w:t>
      </w:r>
    </w:p>
    <w:p w14:paraId="30F2FF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560" w:firstLineChars="200"/>
        <w:jc w:val="both"/>
        <w:textAlignment w:val="auto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②红色星号*代表必填项，必须填写后才能保存。</w:t>
      </w:r>
    </w:p>
    <w:p w14:paraId="1A7A97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560" w:firstLineChars="200"/>
        <w:jc w:val="both"/>
        <w:textAlignment w:val="auto"/>
        <w:rPr>
          <w:rFonts w:hint="default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③基本信息-其他信息里面，【有小额零星项目是否短信通知】选择“否”时，有新的项目发布不会推送短信通知；选择“是”时，需要选择短信通知项目类型（可多选），当有对应类型的项目发布后，会给短信接收号码发送短信通知。</w:t>
      </w:r>
    </w:p>
    <w:p w14:paraId="3370F3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both"/>
        <w:textAlignment w:val="auto"/>
        <w:rPr>
          <w:rFonts w:hint="default" w:cstheme="minorBidi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400040" cy="2439670"/>
            <wp:effectExtent l="0" t="0" r="10160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89A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560" w:firstLineChars="200"/>
        <w:jc w:val="both"/>
        <w:textAlignment w:val="auto"/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④基本信息采用承诺制，不再人工审核，入库企业需确保所填写信息真实有效。</w:t>
      </w:r>
    </w:p>
    <w:p w14:paraId="3BD81B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outlineLvl w:val="1"/>
        <w:rPr>
          <w:rFonts w:hint="default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三、参与项目</w:t>
      </w:r>
    </w:p>
    <w:p w14:paraId="7D6B1B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both"/>
        <w:textAlignment w:val="auto"/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1.基本信息备案完成后，即可</w:t>
      </w:r>
      <w:r>
        <w:rPr>
          <w:rFonts w:hint="eastAsia"/>
          <w:sz w:val="28"/>
          <w:szCs w:val="28"/>
          <w:lang w:val="en-US" w:eastAsia="zh-CN"/>
        </w:rPr>
        <w:t>参与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具体业务。</w:t>
      </w:r>
    </w:p>
    <w:p w14:paraId="1B10FD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both"/>
        <w:textAlignment w:val="auto"/>
        <w:rPr>
          <w:rFonts w:hint="default" w:asciiTheme="minorHAnsi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1.1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下图为【小额零星工程】</w:t>
      </w:r>
      <w:r>
        <w:rPr>
          <w:rFonts w:hint="eastAsia"/>
          <w:sz w:val="28"/>
          <w:szCs w:val="28"/>
          <w:lang w:val="en-US" w:eastAsia="zh-CN"/>
        </w:rPr>
        <w:t>入口注册单位看到的信息，仅能参与小额零星工程项目。</w:t>
      </w:r>
    </w:p>
    <w:p w14:paraId="3C9D13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400040" cy="2522855"/>
            <wp:effectExtent l="0" t="0" r="10160" b="698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7FAE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</w:pPr>
    </w:p>
    <w:p w14:paraId="1D0C3A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both"/>
        <w:textAlignment w:val="auto"/>
      </w:pPr>
      <w:r>
        <w:rPr>
          <w:rFonts w:hint="eastAsia"/>
          <w:sz w:val="28"/>
          <w:szCs w:val="28"/>
          <w:lang w:val="en-US" w:eastAsia="zh-CN"/>
        </w:rPr>
        <w:t>1.2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下图为【</w:t>
      </w:r>
      <w:r>
        <w:rPr>
          <w:rFonts w:hint="eastAsia"/>
          <w:sz w:val="28"/>
          <w:szCs w:val="28"/>
          <w:lang w:val="en-US" w:eastAsia="zh-CN"/>
        </w:rPr>
        <w:t>投标人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】入口注册单位看到的信息，</w:t>
      </w:r>
      <w:r>
        <w:rPr>
          <w:rFonts w:hint="eastAsia"/>
          <w:sz w:val="28"/>
          <w:szCs w:val="28"/>
          <w:lang w:val="en-US" w:eastAsia="zh-CN"/>
        </w:rPr>
        <w:t>除了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能</w:t>
      </w:r>
      <w:r>
        <w:rPr>
          <w:rFonts w:hint="eastAsia"/>
          <w:sz w:val="28"/>
          <w:szCs w:val="28"/>
          <w:lang w:val="en-US" w:eastAsia="zh-CN"/>
        </w:rPr>
        <w:t>参与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小额零星工程项目</w:t>
      </w:r>
      <w:r>
        <w:rPr>
          <w:rFonts w:hint="eastAsia"/>
          <w:sz w:val="28"/>
          <w:szCs w:val="28"/>
          <w:lang w:val="en-US" w:eastAsia="zh-CN"/>
        </w:rPr>
        <w:t>，还能参与工程、采购、国企招采、土地交易项目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。</w:t>
      </w:r>
    </w:p>
    <w:p w14:paraId="6E8485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both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400040" cy="2493010"/>
            <wp:effectExtent l="0" t="0" r="1016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4AA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both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2.鼠标放置在项目信息卡片上，会显示“公告详情”、“进入项目”、“点击收藏”三个选项，点击【进入项目】可以参与项目。</w:t>
      </w:r>
    </w:p>
    <w:p w14:paraId="411C9E6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</w:pPr>
      <w:r>
        <w:drawing>
          <wp:inline distT="0" distB="0" distL="114300" distR="114300">
            <wp:extent cx="5400040" cy="2514600"/>
            <wp:effectExtent l="0" t="0" r="1016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843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both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3.提交报价</w:t>
      </w:r>
    </w:p>
    <w:p w14:paraId="57CA68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both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3.1采购方式为“定价直采”时，只能按照需求方指定的价格进行报价，不可修改报价金额。若成交，则该报价金额即为最终成交价格。</w:t>
      </w:r>
    </w:p>
    <w:p w14:paraId="32C6133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</w:pPr>
      <w:r>
        <w:drawing>
          <wp:inline distT="0" distB="0" distL="114300" distR="114300">
            <wp:extent cx="5400040" cy="2536190"/>
            <wp:effectExtent l="0" t="0" r="10160" b="889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B3FC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default"/>
          <w:lang w:val="en-US"/>
        </w:rPr>
      </w:pPr>
      <w:r>
        <w:rPr>
          <w:rFonts w:hint="eastAsia" w:asciiTheme="minorHAnsi" w:eastAsiaTheme="minorEastAsia"/>
          <w:sz w:val="28"/>
          <w:szCs w:val="28"/>
          <w:lang w:val="en-US" w:eastAsia="zh-CN"/>
        </w:rPr>
        <w:t>3.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采购方式为“</w:t>
      </w:r>
      <w:r>
        <w:rPr>
          <w:rFonts w:hint="eastAsia"/>
          <w:sz w:val="28"/>
          <w:szCs w:val="28"/>
          <w:lang w:val="en-US" w:eastAsia="zh-CN"/>
        </w:rPr>
        <w:t>报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价直采”时，</w:t>
      </w:r>
      <w:r>
        <w:rPr>
          <w:rFonts w:hint="eastAsia"/>
          <w:sz w:val="28"/>
          <w:szCs w:val="28"/>
          <w:lang w:val="en-US" w:eastAsia="zh-CN"/>
        </w:rPr>
        <w:t>可以自行填写报价金额。若成交，</w:t>
      </w:r>
      <w:r>
        <w:rPr>
          <w:rFonts w:hint="eastAsia" w:asciiTheme="minorHAnsi" w:eastAsiaTheme="minorEastAsia"/>
          <w:sz w:val="28"/>
          <w:szCs w:val="28"/>
          <w:lang w:val="en-US" w:eastAsia="zh-CN"/>
        </w:rPr>
        <w:t>则该报价金额即为最终成交价格</w:t>
      </w:r>
      <w:r>
        <w:rPr>
          <w:rFonts w:hint="eastAsia"/>
          <w:sz w:val="28"/>
          <w:szCs w:val="28"/>
          <w:lang w:val="en-US" w:eastAsia="zh-CN"/>
        </w:rPr>
        <w:t>。</w:t>
      </w:r>
    </w:p>
    <w:p w14:paraId="19F38F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</w:pPr>
      <w:r>
        <w:drawing>
          <wp:inline distT="0" distB="0" distL="114300" distR="114300">
            <wp:extent cx="5400040" cy="2595245"/>
            <wp:effectExtent l="0" t="0" r="10160" b="1079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C529A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报价说明：</w:t>
      </w:r>
    </w:p>
    <w:p w14:paraId="4453280C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1.采购方式为定价直采的，报价信息不可修改。</w:t>
      </w:r>
    </w:p>
    <w:p w14:paraId="44B589CD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2.采购方式为报价直采的，可以根据实际情况进行报价。</w:t>
      </w:r>
    </w:p>
    <w:p w14:paraId="413B868A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3.报名（报价）截止时间前允许修改信息，截止后不允许修改。</w:t>
      </w:r>
    </w:p>
    <w:p w14:paraId="14D02DA4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560" w:firstLineChars="200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4.页面最下方可以查看报价历史记录信息。</w:t>
      </w:r>
    </w:p>
    <w:p w14:paraId="6A65885E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left"/>
        <w:textAlignment w:val="auto"/>
        <w:rPr>
          <w:rFonts w:hint="default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400040" cy="2269490"/>
            <wp:effectExtent l="0" t="0" r="10160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2D3298"/>
    <w:rsid w:val="0BC25540"/>
    <w:rsid w:val="0D187AA3"/>
    <w:rsid w:val="11845E93"/>
    <w:rsid w:val="13AA55D0"/>
    <w:rsid w:val="13E50A50"/>
    <w:rsid w:val="14E8498B"/>
    <w:rsid w:val="15452EB5"/>
    <w:rsid w:val="154E022A"/>
    <w:rsid w:val="16007EBF"/>
    <w:rsid w:val="17147A18"/>
    <w:rsid w:val="1A9F3D3E"/>
    <w:rsid w:val="1E2D1660"/>
    <w:rsid w:val="231D6147"/>
    <w:rsid w:val="232B1946"/>
    <w:rsid w:val="242D4168"/>
    <w:rsid w:val="31322DBE"/>
    <w:rsid w:val="314C4491"/>
    <w:rsid w:val="329F18A9"/>
    <w:rsid w:val="381E699D"/>
    <w:rsid w:val="38B61821"/>
    <w:rsid w:val="39B1408A"/>
    <w:rsid w:val="3BAB07B1"/>
    <w:rsid w:val="3CC336F4"/>
    <w:rsid w:val="434F4713"/>
    <w:rsid w:val="47A23C1C"/>
    <w:rsid w:val="48C90054"/>
    <w:rsid w:val="542B07EA"/>
    <w:rsid w:val="56091A90"/>
    <w:rsid w:val="57EC4FAB"/>
    <w:rsid w:val="59401C6C"/>
    <w:rsid w:val="60145C01"/>
    <w:rsid w:val="620D46B6"/>
    <w:rsid w:val="63C67883"/>
    <w:rsid w:val="65C240C8"/>
    <w:rsid w:val="66624CFF"/>
    <w:rsid w:val="6AE672A8"/>
    <w:rsid w:val="7352584F"/>
    <w:rsid w:val="77513F48"/>
    <w:rsid w:val="7FA95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6">
    <w:name w:val="first-child"/>
    <w:basedOn w:val="5"/>
    <w:qFormat/>
    <w:uiPriority w:val="0"/>
  </w:style>
  <w:style w:type="character" w:customStyle="1" w:styleId="7">
    <w:name w:val="layui-layer-tabnow"/>
    <w:basedOn w:val="5"/>
    <w:qFormat/>
    <w:uiPriority w:val="0"/>
    <w:rPr>
      <w:bdr w:val="single" w:color="CCCCCC" w:sz="4" w:space="0"/>
      <w:shd w:val="clear" w:fill="FFFFFF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1162</Words>
  <Characters>1213</Characters>
  <Lines>0</Lines>
  <Paragraphs>0</Paragraphs>
  <TotalTime>80</TotalTime>
  <ScaleCrop>false</ScaleCrop>
  <LinksUpToDate>false</LinksUpToDate>
  <CharactersWithSpaces>1213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2025-05-29T01:52:00Z</dcterms:created>
  <dc:creator>63063</dc:creator>
  <cp:lastModifiedBy>陈明宝</cp:lastModifiedBy>
  <dcterms:modified xsi:type="dcterms:W3CDTF">2025-08-25T02:29:32Z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eyJoZGlkIjoiYzY4ZTUyMzI2YjU5NGM3NTczYmYzZTY1MmFlM2UxYTAiLCJ1c2VySWQiOiIzNTA1MzY0MjIifQ==</vt:lpwstr>
  </property>
  <property fmtid="{D5CDD505-2E9C-101B-9397-08002B2CF9AE}" pid="4" name="ICV">
    <vt:lpwstr>2404AC0C29A241CCAE9315479DE51085_12</vt:lpwstr>
  </property>
</Properties>
</file>